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08336" w14:textId="06F7BCC3" w:rsidR="007E07BC" w:rsidRPr="0062626B" w:rsidRDefault="00F01E67" w:rsidP="007E07BC">
      <w:pPr>
        <w:pStyle w:val="3Policytitle"/>
      </w:pPr>
      <w:r>
        <w:t>Curriculum</w:t>
      </w:r>
      <w:r w:rsidR="007E07BC">
        <w:t xml:space="preserve"> policy</w:t>
      </w:r>
    </w:p>
    <w:p w14:paraId="37D6944C" w14:textId="048CE683" w:rsidR="007E07BC" w:rsidRPr="004C7382" w:rsidRDefault="0072699F" w:rsidP="007E07BC">
      <w:pPr>
        <w:pStyle w:val="6Abstract"/>
      </w:pPr>
      <w:r>
        <w:t>Milestone Meadow</w:t>
      </w:r>
    </w:p>
    <w:p w14:paraId="3E03EDBE" w14:textId="77777777" w:rsidR="007E07BC" w:rsidRPr="001118BF" w:rsidRDefault="007E07BC" w:rsidP="007E07BC">
      <w:pPr>
        <w:pStyle w:val="1bodycopy10pt"/>
      </w:pPr>
    </w:p>
    <w:p w14:paraId="37C46C76" w14:textId="2C61CEA5" w:rsidR="007E07BC" w:rsidRDefault="0072699F" w:rsidP="00AD1E72">
      <w:pPr>
        <w:pStyle w:val="1bodycopy10pt"/>
        <w:jc w:val="center"/>
        <w:rPr>
          <w:noProof/>
          <w:color w:val="00CF80"/>
          <w:szCs w:val="20"/>
        </w:rPr>
      </w:pPr>
      <w:r>
        <w:rPr>
          <w:noProof/>
          <w:color w:val="00CF80"/>
          <w:szCs w:val="20"/>
        </w:rPr>
        <w:drawing>
          <wp:inline distT="0" distB="0" distL="0" distR="0" wp14:anchorId="3F41589F" wp14:editId="39400D72">
            <wp:extent cx="4998720" cy="2679388"/>
            <wp:effectExtent l="0" t="0" r="0" b="6985"/>
            <wp:docPr id="1259738431" name="Picture 4"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738431" name="Picture 4" descr="A green and black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010602" cy="2685757"/>
                    </a:xfrm>
                    <a:prstGeom prst="rect">
                      <a:avLst/>
                    </a:prstGeom>
                  </pic:spPr>
                </pic:pic>
              </a:graphicData>
            </a:graphic>
          </wp:inline>
        </w:drawing>
      </w:r>
    </w:p>
    <w:p w14:paraId="0581CDED" w14:textId="77777777" w:rsidR="007E07BC" w:rsidRDefault="007E07BC" w:rsidP="007E07BC">
      <w:pPr>
        <w:pStyle w:val="1bodycopy10pt"/>
        <w:rPr>
          <w:noProof/>
        </w:rPr>
      </w:pPr>
    </w:p>
    <w:p w14:paraId="5FC5B584" w14:textId="77777777" w:rsidR="007E07BC" w:rsidRDefault="007E07BC" w:rsidP="007E07BC">
      <w:pPr>
        <w:pStyle w:val="1bodycopy10pt"/>
        <w:rPr>
          <w:noProof/>
        </w:rPr>
      </w:pPr>
    </w:p>
    <w:p w14:paraId="3ED1808A" w14:textId="77777777" w:rsidR="007E07BC" w:rsidRPr="0001772B" w:rsidRDefault="007E07BC" w:rsidP="007E07BC">
      <w:pPr>
        <w:pStyle w:val="1bodycopy10pt"/>
      </w:pPr>
    </w:p>
    <w:p w14:paraId="063D0414" w14:textId="77777777" w:rsidR="007E07BC" w:rsidRDefault="007E07BC" w:rsidP="007E07BC">
      <w:pPr>
        <w:pStyle w:val="1bodycopy10pt"/>
      </w:pPr>
    </w:p>
    <w:p w14:paraId="6DD233DA" w14:textId="77777777" w:rsidR="007E07BC" w:rsidRDefault="007E07BC" w:rsidP="007E07BC">
      <w:pPr>
        <w:pStyle w:val="1bodycopy10pt"/>
      </w:pPr>
    </w:p>
    <w:p w14:paraId="341C2210" w14:textId="77777777" w:rsidR="007E07BC" w:rsidRDefault="007E07BC" w:rsidP="007E07BC">
      <w:pPr>
        <w:pStyle w:val="1bodycopy10pt"/>
      </w:pPr>
    </w:p>
    <w:p w14:paraId="3653A0FF" w14:textId="77777777" w:rsidR="007E07BC" w:rsidRDefault="007E07BC" w:rsidP="007E07BC">
      <w:pPr>
        <w:pStyle w:val="1bodycopy10pt"/>
      </w:pPr>
    </w:p>
    <w:p w14:paraId="415420AB" w14:textId="77777777" w:rsidR="007E07BC" w:rsidRDefault="007E07BC" w:rsidP="007E07BC">
      <w:pPr>
        <w:pStyle w:val="1bodycopy10pt"/>
      </w:pPr>
    </w:p>
    <w:p w14:paraId="53760547" w14:textId="77777777" w:rsidR="007E07BC" w:rsidRDefault="007E07BC" w:rsidP="007E07BC">
      <w:pPr>
        <w:pStyle w:val="1bodycopy10pt"/>
      </w:pPr>
    </w:p>
    <w:p w14:paraId="71B567BB" w14:textId="77777777" w:rsidR="007E07BC" w:rsidRDefault="007E07BC" w:rsidP="007E07BC">
      <w:pPr>
        <w:pStyle w:val="1bodycopy10pt"/>
      </w:pPr>
    </w:p>
    <w:p w14:paraId="57596333" w14:textId="77777777" w:rsidR="007E07BC" w:rsidRDefault="007E07BC" w:rsidP="007E07BC">
      <w:pPr>
        <w:pStyle w:val="1bodycopy10pt"/>
      </w:pPr>
    </w:p>
    <w:p w14:paraId="1B3F7585" w14:textId="77777777" w:rsidR="007E07BC" w:rsidRDefault="007E07BC" w:rsidP="007E07BC">
      <w:pPr>
        <w:pStyle w:val="1bodycopy10pt"/>
      </w:pPr>
    </w:p>
    <w:p w14:paraId="6C8C288F" w14:textId="77777777" w:rsidR="007E07BC" w:rsidRDefault="007E07BC" w:rsidP="007E07BC">
      <w:pPr>
        <w:pStyle w:val="1bodycopy10pt"/>
      </w:pPr>
    </w:p>
    <w:p w14:paraId="41590754" w14:textId="77777777" w:rsidR="007E07BC" w:rsidRDefault="007E07BC" w:rsidP="007E07BC">
      <w:pPr>
        <w:pStyle w:val="1bodycopy10pt"/>
      </w:pPr>
    </w:p>
    <w:p w14:paraId="0F7AEC5F" w14:textId="77777777" w:rsidR="007E07BC" w:rsidRDefault="007E07BC" w:rsidP="007E07BC">
      <w:pPr>
        <w:pStyle w:val="1bodycopy10pt"/>
      </w:pPr>
    </w:p>
    <w:p w14:paraId="79CABD98" w14:textId="77777777" w:rsidR="007E07BC" w:rsidRPr="00ED4599" w:rsidRDefault="007E07BC" w:rsidP="007E07BC">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7E07BC" w:rsidRPr="00DA50A5" w14:paraId="540C80B9" w14:textId="77777777" w:rsidTr="001021B1">
        <w:tc>
          <w:tcPr>
            <w:tcW w:w="2586" w:type="dxa"/>
            <w:tcBorders>
              <w:top w:val="nil"/>
              <w:bottom w:val="single" w:sz="18" w:space="0" w:color="FFFFFF"/>
            </w:tcBorders>
            <w:shd w:val="clear" w:color="auto" w:fill="D8DFDE"/>
          </w:tcPr>
          <w:p w14:paraId="71D85C30" w14:textId="77777777" w:rsidR="007E07BC" w:rsidRPr="0062626B" w:rsidRDefault="007E07BC" w:rsidP="001021B1">
            <w:pPr>
              <w:pStyle w:val="1bodycopy10pt"/>
              <w:rPr>
                <w:b/>
              </w:rPr>
            </w:pPr>
            <w:r w:rsidRPr="0062626B">
              <w:rPr>
                <w:b/>
              </w:rPr>
              <w:t>Approved by:</w:t>
            </w:r>
          </w:p>
        </w:tc>
        <w:tc>
          <w:tcPr>
            <w:tcW w:w="3268" w:type="dxa"/>
            <w:tcBorders>
              <w:top w:val="nil"/>
              <w:bottom w:val="single" w:sz="18" w:space="0" w:color="FFFFFF"/>
            </w:tcBorders>
            <w:shd w:val="clear" w:color="auto" w:fill="D8DFDE"/>
          </w:tcPr>
          <w:p w14:paraId="145593E7" w14:textId="0828F6BA" w:rsidR="007E07BC" w:rsidRPr="0062626B" w:rsidRDefault="00AD1E72" w:rsidP="001021B1">
            <w:pPr>
              <w:pStyle w:val="1bodycopy11pt"/>
              <w:rPr>
                <w:highlight w:val="yellow"/>
              </w:rPr>
            </w:pPr>
            <w:r w:rsidRPr="00B82E98">
              <w:t>Angela Masters</w:t>
            </w:r>
          </w:p>
        </w:tc>
        <w:tc>
          <w:tcPr>
            <w:tcW w:w="3866" w:type="dxa"/>
            <w:tcBorders>
              <w:top w:val="nil"/>
              <w:bottom w:val="single" w:sz="18" w:space="0" w:color="FFFFFF"/>
            </w:tcBorders>
            <w:shd w:val="clear" w:color="auto" w:fill="D8DFDE"/>
          </w:tcPr>
          <w:p w14:paraId="3217BF23" w14:textId="468A84BE" w:rsidR="007E07BC" w:rsidRPr="00DA50A5" w:rsidRDefault="007E07BC" w:rsidP="001021B1">
            <w:pPr>
              <w:pStyle w:val="1bodycopy11pt"/>
            </w:pPr>
            <w:r w:rsidRPr="00DA50A5">
              <w:rPr>
                <w:b/>
              </w:rPr>
              <w:t>Date:</w:t>
            </w:r>
            <w:r w:rsidRPr="00DA50A5">
              <w:t xml:space="preserve"> </w:t>
            </w:r>
            <w:r w:rsidR="00AD1E72">
              <w:t>01.01.2026</w:t>
            </w:r>
          </w:p>
        </w:tc>
      </w:tr>
      <w:tr w:rsidR="007E07BC" w:rsidRPr="00DA50A5" w14:paraId="1C8E3384" w14:textId="77777777" w:rsidTr="001021B1">
        <w:tc>
          <w:tcPr>
            <w:tcW w:w="2586" w:type="dxa"/>
            <w:tcBorders>
              <w:top w:val="single" w:sz="18" w:space="0" w:color="FFFFFF"/>
              <w:bottom w:val="single" w:sz="18" w:space="0" w:color="FFFFFF"/>
            </w:tcBorders>
            <w:shd w:val="clear" w:color="auto" w:fill="D8DFDE"/>
          </w:tcPr>
          <w:p w14:paraId="7EB31F55" w14:textId="77777777" w:rsidR="007E07BC" w:rsidRPr="0062626B" w:rsidRDefault="007E07BC" w:rsidP="001021B1">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38C5EFD3" w14:textId="3857F1A6" w:rsidR="007E07BC" w:rsidRPr="0062626B" w:rsidRDefault="00AD1E72" w:rsidP="001021B1">
            <w:pPr>
              <w:pStyle w:val="1bodycopy11pt"/>
              <w:rPr>
                <w:highlight w:val="yellow"/>
              </w:rPr>
            </w:pPr>
            <w:r w:rsidRPr="00B82E98">
              <w:t>01.01.2026</w:t>
            </w:r>
          </w:p>
        </w:tc>
      </w:tr>
      <w:tr w:rsidR="007E07BC" w:rsidRPr="00DA50A5" w14:paraId="1164E42E" w14:textId="77777777" w:rsidTr="001021B1">
        <w:tc>
          <w:tcPr>
            <w:tcW w:w="2586" w:type="dxa"/>
            <w:tcBorders>
              <w:top w:val="single" w:sz="18" w:space="0" w:color="FFFFFF"/>
              <w:bottom w:val="nil"/>
            </w:tcBorders>
            <w:shd w:val="clear" w:color="auto" w:fill="D8DFDE"/>
          </w:tcPr>
          <w:p w14:paraId="165B1BD5" w14:textId="77777777" w:rsidR="007E07BC" w:rsidRPr="0062626B" w:rsidRDefault="007E07BC" w:rsidP="001021B1">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40477BCB" w14:textId="59FA3F31" w:rsidR="007E07BC" w:rsidRPr="0062626B" w:rsidRDefault="00AD1E72" w:rsidP="001021B1">
            <w:pPr>
              <w:pStyle w:val="1bodycopy11pt"/>
              <w:rPr>
                <w:highlight w:val="yellow"/>
              </w:rPr>
            </w:pPr>
            <w:r w:rsidRPr="00B82E98">
              <w:t>01.01.2027</w:t>
            </w:r>
          </w:p>
        </w:tc>
      </w:tr>
    </w:tbl>
    <w:p w14:paraId="1A58BE98" w14:textId="4B134DAE" w:rsidR="007E07BC" w:rsidRDefault="007E07BC" w:rsidP="007E07BC">
      <w:pPr>
        <w:pStyle w:val="Heading1"/>
      </w:pPr>
    </w:p>
    <w:p w14:paraId="5994961F" w14:textId="77777777" w:rsidR="007E07BC" w:rsidRPr="0072620F" w:rsidRDefault="007E07BC" w:rsidP="007E07BC">
      <w:pPr>
        <w:pStyle w:val="TOCHeading"/>
        <w:spacing w:before="0" w:after="120"/>
        <w:rPr>
          <w:rFonts w:ascii="Arial" w:hAnsi="Arial" w:cs="Arial"/>
          <w:b/>
          <w:sz w:val="28"/>
          <w:szCs w:val="28"/>
        </w:rPr>
      </w:pPr>
      <w:r w:rsidRPr="0072620F">
        <w:rPr>
          <w:rFonts w:ascii="Arial" w:hAnsi="Arial" w:cs="Arial"/>
          <w:b/>
          <w:sz w:val="28"/>
          <w:szCs w:val="28"/>
        </w:rPr>
        <w:t>Contents</w:t>
      </w:r>
    </w:p>
    <w:p w14:paraId="3296A485" w14:textId="1F872C43" w:rsidR="00834CA6" w:rsidRDefault="007E07BC">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218023040" w:history="1">
        <w:r w:rsidR="00834CA6" w:rsidRPr="00D044E7">
          <w:rPr>
            <w:rStyle w:val="Hyperlink"/>
            <w:noProof/>
          </w:rPr>
          <w:t>1. Purpose</w:t>
        </w:r>
        <w:r w:rsidR="00834CA6">
          <w:rPr>
            <w:noProof/>
            <w:webHidden/>
          </w:rPr>
          <w:tab/>
        </w:r>
        <w:r w:rsidR="00834CA6">
          <w:rPr>
            <w:noProof/>
            <w:webHidden/>
          </w:rPr>
          <w:fldChar w:fldCharType="begin"/>
        </w:r>
        <w:r w:rsidR="00834CA6">
          <w:rPr>
            <w:noProof/>
            <w:webHidden/>
          </w:rPr>
          <w:instrText xml:space="preserve"> PAGEREF _Toc218023040 \h </w:instrText>
        </w:r>
        <w:r w:rsidR="00834CA6">
          <w:rPr>
            <w:noProof/>
            <w:webHidden/>
          </w:rPr>
        </w:r>
        <w:r w:rsidR="00834CA6">
          <w:rPr>
            <w:noProof/>
            <w:webHidden/>
          </w:rPr>
          <w:fldChar w:fldCharType="separate"/>
        </w:r>
        <w:r w:rsidR="00834CA6">
          <w:rPr>
            <w:noProof/>
            <w:webHidden/>
          </w:rPr>
          <w:t>3</w:t>
        </w:r>
        <w:r w:rsidR="00834CA6">
          <w:rPr>
            <w:noProof/>
            <w:webHidden/>
          </w:rPr>
          <w:fldChar w:fldCharType="end"/>
        </w:r>
      </w:hyperlink>
    </w:p>
    <w:p w14:paraId="58325722" w14:textId="363694C6" w:rsidR="00834CA6" w:rsidRDefault="00834CA6">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18023041" w:history="1">
        <w:r w:rsidRPr="00D044E7">
          <w:rPr>
            <w:rStyle w:val="Hyperlink"/>
            <w:noProof/>
          </w:rPr>
          <w:t>2. Scope</w:t>
        </w:r>
        <w:r>
          <w:rPr>
            <w:noProof/>
            <w:webHidden/>
          </w:rPr>
          <w:tab/>
        </w:r>
        <w:r>
          <w:rPr>
            <w:noProof/>
            <w:webHidden/>
          </w:rPr>
          <w:fldChar w:fldCharType="begin"/>
        </w:r>
        <w:r>
          <w:rPr>
            <w:noProof/>
            <w:webHidden/>
          </w:rPr>
          <w:instrText xml:space="preserve"> PAGEREF _Toc218023041 \h </w:instrText>
        </w:r>
        <w:r>
          <w:rPr>
            <w:noProof/>
            <w:webHidden/>
          </w:rPr>
        </w:r>
        <w:r>
          <w:rPr>
            <w:noProof/>
            <w:webHidden/>
          </w:rPr>
          <w:fldChar w:fldCharType="separate"/>
        </w:r>
        <w:r>
          <w:rPr>
            <w:noProof/>
            <w:webHidden/>
          </w:rPr>
          <w:t>3</w:t>
        </w:r>
        <w:r>
          <w:rPr>
            <w:noProof/>
            <w:webHidden/>
          </w:rPr>
          <w:fldChar w:fldCharType="end"/>
        </w:r>
      </w:hyperlink>
    </w:p>
    <w:p w14:paraId="1E45A4DF" w14:textId="12CEECDA" w:rsidR="00834CA6" w:rsidRDefault="00834CA6">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18023042" w:history="1">
        <w:r w:rsidRPr="00D044E7">
          <w:rPr>
            <w:rStyle w:val="Hyperlink"/>
            <w:noProof/>
          </w:rPr>
          <w:t>3. Curriculum Intent and Aims</w:t>
        </w:r>
        <w:r>
          <w:rPr>
            <w:noProof/>
            <w:webHidden/>
          </w:rPr>
          <w:tab/>
        </w:r>
        <w:r>
          <w:rPr>
            <w:noProof/>
            <w:webHidden/>
          </w:rPr>
          <w:fldChar w:fldCharType="begin"/>
        </w:r>
        <w:r>
          <w:rPr>
            <w:noProof/>
            <w:webHidden/>
          </w:rPr>
          <w:instrText xml:space="preserve"> PAGEREF _Toc218023042 \h </w:instrText>
        </w:r>
        <w:r>
          <w:rPr>
            <w:noProof/>
            <w:webHidden/>
          </w:rPr>
        </w:r>
        <w:r>
          <w:rPr>
            <w:noProof/>
            <w:webHidden/>
          </w:rPr>
          <w:fldChar w:fldCharType="separate"/>
        </w:r>
        <w:r>
          <w:rPr>
            <w:noProof/>
            <w:webHidden/>
          </w:rPr>
          <w:t>3</w:t>
        </w:r>
        <w:r>
          <w:rPr>
            <w:noProof/>
            <w:webHidden/>
          </w:rPr>
          <w:fldChar w:fldCharType="end"/>
        </w:r>
      </w:hyperlink>
    </w:p>
    <w:p w14:paraId="70D2B99A" w14:textId="5476DC93" w:rsidR="00834CA6" w:rsidRDefault="00834CA6">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18023043" w:history="1">
        <w:r w:rsidRPr="00D044E7">
          <w:rPr>
            <w:rStyle w:val="Hyperlink"/>
            <w:noProof/>
          </w:rPr>
          <w:t>4. Curriculum Structure</w:t>
        </w:r>
        <w:r>
          <w:rPr>
            <w:noProof/>
            <w:webHidden/>
          </w:rPr>
          <w:tab/>
        </w:r>
        <w:r>
          <w:rPr>
            <w:noProof/>
            <w:webHidden/>
          </w:rPr>
          <w:fldChar w:fldCharType="begin"/>
        </w:r>
        <w:r>
          <w:rPr>
            <w:noProof/>
            <w:webHidden/>
          </w:rPr>
          <w:instrText xml:space="preserve"> PAGEREF _Toc218023043 \h </w:instrText>
        </w:r>
        <w:r>
          <w:rPr>
            <w:noProof/>
            <w:webHidden/>
          </w:rPr>
        </w:r>
        <w:r>
          <w:rPr>
            <w:noProof/>
            <w:webHidden/>
          </w:rPr>
          <w:fldChar w:fldCharType="separate"/>
        </w:r>
        <w:r>
          <w:rPr>
            <w:noProof/>
            <w:webHidden/>
          </w:rPr>
          <w:t>4</w:t>
        </w:r>
        <w:r>
          <w:rPr>
            <w:noProof/>
            <w:webHidden/>
          </w:rPr>
          <w:fldChar w:fldCharType="end"/>
        </w:r>
      </w:hyperlink>
    </w:p>
    <w:p w14:paraId="5F274ACB" w14:textId="5DFA0640" w:rsidR="00834CA6" w:rsidRDefault="00834CA6">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18023044" w:history="1">
        <w:r w:rsidRPr="00D044E7">
          <w:rPr>
            <w:rStyle w:val="Hyperlink"/>
            <w:noProof/>
          </w:rPr>
          <w:t>5. Personalised and Individualised Learning</w:t>
        </w:r>
        <w:r>
          <w:rPr>
            <w:noProof/>
            <w:webHidden/>
          </w:rPr>
          <w:tab/>
        </w:r>
        <w:r>
          <w:rPr>
            <w:noProof/>
            <w:webHidden/>
          </w:rPr>
          <w:fldChar w:fldCharType="begin"/>
        </w:r>
        <w:r>
          <w:rPr>
            <w:noProof/>
            <w:webHidden/>
          </w:rPr>
          <w:instrText xml:space="preserve"> PAGEREF _Toc218023044 \h </w:instrText>
        </w:r>
        <w:r>
          <w:rPr>
            <w:noProof/>
            <w:webHidden/>
          </w:rPr>
        </w:r>
        <w:r>
          <w:rPr>
            <w:noProof/>
            <w:webHidden/>
          </w:rPr>
          <w:fldChar w:fldCharType="separate"/>
        </w:r>
        <w:r>
          <w:rPr>
            <w:noProof/>
            <w:webHidden/>
          </w:rPr>
          <w:t>5</w:t>
        </w:r>
        <w:r>
          <w:rPr>
            <w:noProof/>
            <w:webHidden/>
          </w:rPr>
          <w:fldChar w:fldCharType="end"/>
        </w:r>
      </w:hyperlink>
    </w:p>
    <w:p w14:paraId="016D45B6" w14:textId="20B4474A" w:rsidR="00834CA6" w:rsidRDefault="00834CA6">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18023045" w:history="1">
        <w:r w:rsidRPr="00D044E7">
          <w:rPr>
            <w:rStyle w:val="Hyperlink"/>
            <w:noProof/>
          </w:rPr>
          <w:t>6. Teaching and Learning Approaches</w:t>
        </w:r>
        <w:r>
          <w:rPr>
            <w:noProof/>
            <w:webHidden/>
          </w:rPr>
          <w:tab/>
        </w:r>
        <w:r>
          <w:rPr>
            <w:noProof/>
            <w:webHidden/>
          </w:rPr>
          <w:fldChar w:fldCharType="begin"/>
        </w:r>
        <w:r>
          <w:rPr>
            <w:noProof/>
            <w:webHidden/>
          </w:rPr>
          <w:instrText xml:space="preserve"> PAGEREF _Toc218023045 \h </w:instrText>
        </w:r>
        <w:r>
          <w:rPr>
            <w:noProof/>
            <w:webHidden/>
          </w:rPr>
        </w:r>
        <w:r>
          <w:rPr>
            <w:noProof/>
            <w:webHidden/>
          </w:rPr>
          <w:fldChar w:fldCharType="separate"/>
        </w:r>
        <w:r>
          <w:rPr>
            <w:noProof/>
            <w:webHidden/>
          </w:rPr>
          <w:t>6</w:t>
        </w:r>
        <w:r>
          <w:rPr>
            <w:noProof/>
            <w:webHidden/>
          </w:rPr>
          <w:fldChar w:fldCharType="end"/>
        </w:r>
      </w:hyperlink>
    </w:p>
    <w:p w14:paraId="5818032D" w14:textId="3ADCAEA5" w:rsidR="00834CA6" w:rsidRDefault="00834CA6">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18023046" w:history="1">
        <w:r w:rsidRPr="00D044E7">
          <w:rPr>
            <w:rStyle w:val="Hyperlink"/>
            <w:noProof/>
          </w:rPr>
          <w:t>7. Assessment and Progress</w:t>
        </w:r>
        <w:r>
          <w:rPr>
            <w:noProof/>
            <w:webHidden/>
          </w:rPr>
          <w:tab/>
        </w:r>
        <w:r>
          <w:rPr>
            <w:noProof/>
            <w:webHidden/>
          </w:rPr>
          <w:fldChar w:fldCharType="begin"/>
        </w:r>
        <w:r>
          <w:rPr>
            <w:noProof/>
            <w:webHidden/>
          </w:rPr>
          <w:instrText xml:space="preserve"> PAGEREF _Toc218023046 \h </w:instrText>
        </w:r>
        <w:r>
          <w:rPr>
            <w:noProof/>
            <w:webHidden/>
          </w:rPr>
        </w:r>
        <w:r>
          <w:rPr>
            <w:noProof/>
            <w:webHidden/>
          </w:rPr>
          <w:fldChar w:fldCharType="separate"/>
        </w:r>
        <w:r>
          <w:rPr>
            <w:noProof/>
            <w:webHidden/>
          </w:rPr>
          <w:t>6</w:t>
        </w:r>
        <w:r>
          <w:rPr>
            <w:noProof/>
            <w:webHidden/>
          </w:rPr>
          <w:fldChar w:fldCharType="end"/>
        </w:r>
      </w:hyperlink>
    </w:p>
    <w:p w14:paraId="2C3EA7B2" w14:textId="004F9B7D" w:rsidR="00834CA6" w:rsidRDefault="00834CA6">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18023047" w:history="1">
        <w:r w:rsidRPr="00D044E7">
          <w:rPr>
            <w:rStyle w:val="Hyperlink"/>
            <w:noProof/>
          </w:rPr>
          <w:t>8. Monitoring, Evaluation and Review</w:t>
        </w:r>
        <w:r>
          <w:rPr>
            <w:noProof/>
            <w:webHidden/>
          </w:rPr>
          <w:tab/>
        </w:r>
        <w:r>
          <w:rPr>
            <w:noProof/>
            <w:webHidden/>
          </w:rPr>
          <w:fldChar w:fldCharType="begin"/>
        </w:r>
        <w:r>
          <w:rPr>
            <w:noProof/>
            <w:webHidden/>
          </w:rPr>
          <w:instrText xml:space="preserve"> PAGEREF _Toc218023047 \h </w:instrText>
        </w:r>
        <w:r>
          <w:rPr>
            <w:noProof/>
            <w:webHidden/>
          </w:rPr>
        </w:r>
        <w:r>
          <w:rPr>
            <w:noProof/>
            <w:webHidden/>
          </w:rPr>
          <w:fldChar w:fldCharType="separate"/>
        </w:r>
        <w:r>
          <w:rPr>
            <w:noProof/>
            <w:webHidden/>
          </w:rPr>
          <w:t>7</w:t>
        </w:r>
        <w:r>
          <w:rPr>
            <w:noProof/>
            <w:webHidden/>
          </w:rPr>
          <w:fldChar w:fldCharType="end"/>
        </w:r>
      </w:hyperlink>
    </w:p>
    <w:p w14:paraId="7AB42E81" w14:textId="495BF973" w:rsidR="00834CA6" w:rsidRDefault="00834CA6">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18023048" w:history="1">
        <w:r w:rsidRPr="00D044E7">
          <w:rPr>
            <w:rStyle w:val="Hyperlink"/>
            <w:noProof/>
          </w:rPr>
          <w:t>9. Inclusion and Equality</w:t>
        </w:r>
        <w:r>
          <w:rPr>
            <w:noProof/>
            <w:webHidden/>
          </w:rPr>
          <w:tab/>
        </w:r>
        <w:r>
          <w:rPr>
            <w:noProof/>
            <w:webHidden/>
          </w:rPr>
          <w:fldChar w:fldCharType="begin"/>
        </w:r>
        <w:r>
          <w:rPr>
            <w:noProof/>
            <w:webHidden/>
          </w:rPr>
          <w:instrText xml:space="preserve"> PAGEREF _Toc218023048 \h </w:instrText>
        </w:r>
        <w:r>
          <w:rPr>
            <w:noProof/>
            <w:webHidden/>
          </w:rPr>
        </w:r>
        <w:r>
          <w:rPr>
            <w:noProof/>
            <w:webHidden/>
          </w:rPr>
          <w:fldChar w:fldCharType="separate"/>
        </w:r>
        <w:r>
          <w:rPr>
            <w:noProof/>
            <w:webHidden/>
          </w:rPr>
          <w:t>7</w:t>
        </w:r>
        <w:r>
          <w:rPr>
            <w:noProof/>
            <w:webHidden/>
          </w:rPr>
          <w:fldChar w:fldCharType="end"/>
        </w:r>
      </w:hyperlink>
    </w:p>
    <w:p w14:paraId="6D68F8B5" w14:textId="31249D1D" w:rsidR="00834CA6" w:rsidRDefault="00834CA6">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18023049" w:history="1">
        <w:r w:rsidRPr="00D044E7">
          <w:rPr>
            <w:rStyle w:val="Hyperlink"/>
            <w:noProof/>
          </w:rPr>
          <w:t>10. Review of Policy</w:t>
        </w:r>
        <w:r>
          <w:rPr>
            <w:noProof/>
            <w:webHidden/>
          </w:rPr>
          <w:tab/>
        </w:r>
        <w:r>
          <w:rPr>
            <w:noProof/>
            <w:webHidden/>
          </w:rPr>
          <w:fldChar w:fldCharType="begin"/>
        </w:r>
        <w:r>
          <w:rPr>
            <w:noProof/>
            <w:webHidden/>
          </w:rPr>
          <w:instrText xml:space="preserve"> PAGEREF _Toc218023049 \h </w:instrText>
        </w:r>
        <w:r>
          <w:rPr>
            <w:noProof/>
            <w:webHidden/>
          </w:rPr>
        </w:r>
        <w:r>
          <w:rPr>
            <w:noProof/>
            <w:webHidden/>
          </w:rPr>
          <w:fldChar w:fldCharType="separate"/>
        </w:r>
        <w:r>
          <w:rPr>
            <w:noProof/>
            <w:webHidden/>
          </w:rPr>
          <w:t>7</w:t>
        </w:r>
        <w:r>
          <w:rPr>
            <w:noProof/>
            <w:webHidden/>
          </w:rPr>
          <w:fldChar w:fldCharType="end"/>
        </w:r>
      </w:hyperlink>
    </w:p>
    <w:p w14:paraId="7431F448" w14:textId="6F1A1CAE" w:rsidR="007E07BC" w:rsidRDefault="007E07BC" w:rsidP="007E07BC">
      <w:pPr>
        <w:pStyle w:val="1bodycopy10pt"/>
        <w:rPr>
          <w:noProof/>
        </w:rPr>
      </w:pPr>
      <w:r>
        <w:rPr>
          <w:rFonts w:cs="Arial"/>
          <w:noProof/>
          <w:szCs w:val="20"/>
        </w:rPr>
        <w:fldChar w:fldCharType="end"/>
      </w:r>
    </w:p>
    <w:p w14:paraId="4AE0ED33" w14:textId="77777777" w:rsidR="00834CA6" w:rsidRDefault="00834CA6" w:rsidP="007E07BC">
      <w:pPr>
        <w:pStyle w:val="1bodycopy10pt"/>
        <w:rPr>
          <w:rFonts w:cs="Arial"/>
          <w:noProof/>
          <w:szCs w:val="20"/>
        </w:rPr>
      </w:pPr>
    </w:p>
    <w:p w14:paraId="2777F278" w14:textId="77777777" w:rsidR="00834CA6" w:rsidRDefault="00834CA6" w:rsidP="007E07BC">
      <w:pPr>
        <w:pStyle w:val="1bodycopy10pt"/>
        <w:rPr>
          <w:rFonts w:cs="Arial"/>
          <w:noProof/>
          <w:szCs w:val="20"/>
        </w:rPr>
      </w:pPr>
    </w:p>
    <w:p w14:paraId="21B1B7E7" w14:textId="77777777" w:rsidR="00834CA6" w:rsidRDefault="00834CA6" w:rsidP="007E07BC">
      <w:pPr>
        <w:pStyle w:val="1bodycopy10pt"/>
        <w:rPr>
          <w:rFonts w:cs="Arial"/>
          <w:noProof/>
          <w:szCs w:val="20"/>
        </w:rPr>
      </w:pPr>
    </w:p>
    <w:p w14:paraId="37377F59" w14:textId="77777777" w:rsidR="00834CA6" w:rsidRDefault="00834CA6" w:rsidP="007E07BC">
      <w:pPr>
        <w:pStyle w:val="1bodycopy10pt"/>
        <w:rPr>
          <w:rFonts w:cs="Arial"/>
          <w:noProof/>
          <w:szCs w:val="20"/>
        </w:rPr>
      </w:pPr>
    </w:p>
    <w:p w14:paraId="6CA1DE6B" w14:textId="77777777" w:rsidR="00834CA6" w:rsidRDefault="00834CA6" w:rsidP="007E07BC">
      <w:pPr>
        <w:pStyle w:val="1bodycopy10pt"/>
        <w:rPr>
          <w:rFonts w:cs="Arial"/>
          <w:noProof/>
          <w:szCs w:val="20"/>
        </w:rPr>
      </w:pPr>
    </w:p>
    <w:p w14:paraId="31066833" w14:textId="77777777" w:rsidR="00834CA6" w:rsidRDefault="00834CA6" w:rsidP="007E07BC">
      <w:pPr>
        <w:pStyle w:val="1bodycopy10pt"/>
        <w:rPr>
          <w:rFonts w:cs="Arial"/>
          <w:noProof/>
          <w:szCs w:val="20"/>
        </w:rPr>
      </w:pPr>
    </w:p>
    <w:p w14:paraId="4D5DF254" w14:textId="77777777" w:rsidR="00834CA6" w:rsidRDefault="00834CA6" w:rsidP="007E07BC">
      <w:pPr>
        <w:pStyle w:val="1bodycopy10pt"/>
        <w:rPr>
          <w:rFonts w:cs="Arial"/>
          <w:noProof/>
          <w:szCs w:val="20"/>
        </w:rPr>
      </w:pPr>
    </w:p>
    <w:p w14:paraId="62E680E9" w14:textId="77777777" w:rsidR="00834CA6" w:rsidRDefault="00834CA6" w:rsidP="007E07BC">
      <w:pPr>
        <w:pStyle w:val="1bodycopy10pt"/>
        <w:rPr>
          <w:rFonts w:cs="Arial"/>
          <w:noProof/>
          <w:szCs w:val="20"/>
        </w:rPr>
      </w:pPr>
    </w:p>
    <w:p w14:paraId="66EF3080" w14:textId="77777777" w:rsidR="00834CA6" w:rsidRDefault="00834CA6" w:rsidP="007E07BC">
      <w:pPr>
        <w:pStyle w:val="1bodycopy10pt"/>
        <w:rPr>
          <w:rFonts w:cs="Arial"/>
          <w:noProof/>
          <w:szCs w:val="20"/>
        </w:rPr>
      </w:pPr>
    </w:p>
    <w:p w14:paraId="720C320A" w14:textId="77777777" w:rsidR="00834CA6" w:rsidRDefault="00834CA6" w:rsidP="007E07BC">
      <w:pPr>
        <w:pStyle w:val="1bodycopy10pt"/>
        <w:rPr>
          <w:rFonts w:cs="Arial"/>
          <w:noProof/>
          <w:szCs w:val="20"/>
        </w:rPr>
      </w:pPr>
    </w:p>
    <w:p w14:paraId="6D391CF2" w14:textId="77777777" w:rsidR="00834CA6" w:rsidRDefault="00834CA6" w:rsidP="007E07BC">
      <w:pPr>
        <w:pStyle w:val="1bodycopy10pt"/>
        <w:rPr>
          <w:rFonts w:cs="Arial"/>
          <w:noProof/>
          <w:szCs w:val="20"/>
        </w:rPr>
      </w:pPr>
    </w:p>
    <w:p w14:paraId="1BA61FD1" w14:textId="77777777" w:rsidR="00834CA6" w:rsidRDefault="00834CA6" w:rsidP="007E07BC">
      <w:pPr>
        <w:pStyle w:val="1bodycopy10pt"/>
        <w:rPr>
          <w:rFonts w:cs="Arial"/>
          <w:noProof/>
          <w:szCs w:val="20"/>
        </w:rPr>
      </w:pPr>
    </w:p>
    <w:p w14:paraId="019BE164" w14:textId="77777777" w:rsidR="00834CA6" w:rsidRDefault="00834CA6" w:rsidP="007E07BC">
      <w:pPr>
        <w:pStyle w:val="1bodycopy10pt"/>
        <w:rPr>
          <w:rFonts w:cs="Arial"/>
          <w:noProof/>
          <w:szCs w:val="20"/>
        </w:rPr>
      </w:pPr>
    </w:p>
    <w:p w14:paraId="47C34BDD" w14:textId="77777777" w:rsidR="00834CA6" w:rsidRDefault="00834CA6" w:rsidP="007E07BC">
      <w:pPr>
        <w:pStyle w:val="1bodycopy10pt"/>
        <w:rPr>
          <w:rFonts w:cs="Arial"/>
          <w:noProof/>
          <w:szCs w:val="20"/>
        </w:rPr>
      </w:pPr>
    </w:p>
    <w:p w14:paraId="47D9A8DA" w14:textId="77777777" w:rsidR="00834CA6" w:rsidRDefault="00834CA6" w:rsidP="007E07BC">
      <w:pPr>
        <w:pStyle w:val="1bodycopy10pt"/>
        <w:rPr>
          <w:rFonts w:cs="Arial"/>
          <w:noProof/>
          <w:szCs w:val="20"/>
        </w:rPr>
      </w:pPr>
    </w:p>
    <w:p w14:paraId="2DC13546" w14:textId="77777777" w:rsidR="00834CA6" w:rsidRDefault="00834CA6" w:rsidP="007E07BC">
      <w:pPr>
        <w:pStyle w:val="1bodycopy10pt"/>
        <w:rPr>
          <w:rFonts w:cs="Arial"/>
          <w:noProof/>
          <w:szCs w:val="20"/>
        </w:rPr>
      </w:pPr>
    </w:p>
    <w:p w14:paraId="01C3099C" w14:textId="77777777" w:rsidR="00834CA6" w:rsidRDefault="00834CA6" w:rsidP="007E07BC">
      <w:pPr>
        <w:pStyle w:val="1bodycopy10pt"/>
        <w:rPr>
          <w:rFonts w:cs="Arial"/>
          <w:noProof/>
          <w:szCs w:val="20"/>
        </w:rPr>
      </w:pPr>
    </w:p>
    <w:p w14:paraId="688B1CE0" w14:textId="77777777" w:rsidR="00834CA6" w:rsidRDefault="00834CA6" w:rsidP="007E07BC">
      <w:pPr>
        <w:pStyle w:val="1bodycopy10pt"/>
        <w:rPr>
          <w:rFonts w:cs="Arial"/>
          <w:noProof/>
          <w:szCs w:val="20"/>
        </w:rPr>
      </w:pPr>
    </w:p>
    <w:p w14:paraId="0D1A7AC0" w14:textId="77777777" w:rsidR="00834CA6" w:rsidRDefault="00834CA6" w:rsidP="007E07BC">
      <w:pPr>
        <w:pStyle w:val="1bodycopy10pt"/>
        <w:rPr>
          <w:rFonts w:cs="Arial"/>
          <w:noProof/>
          <w:szCs w:val="20"/>
        </w:rPr>
      </w:pPr>
    </w:p>
    <w:p w14:paraId="7BADB09C" w14:textId="77777777" w:rsidR="00834CA6" w:rsidRDefault="00834CA6" w:rsidP="007E07BC">
      <w:pPr>
        <w:pStyle w:val="1bodycopy10pt"/>
        <w:rPr>
          <w:rFonts w:cs="Arial"/>
          <w:noProof/>
          <w:szCs w:val="20"/>
        </w:rPr>
      </w:pPr>
    </w:p>
    <w:p w14:paraId="05EB7C92" w14:textId="77777777" w:rsidR="00834CA6" w:rsidRDefault="00834CA6" w:rsidP="007E07BC">
      <w:pPr>
        <w:pStyle w:val="1bodycopy10pt"/>
        <w:rPr>
          <w:rFonts w:cs="Arial"/>
          <w:noProof/>
          <w:szCs w:val="20"/>
        </w:rPr>
      </w:pPr>
    </w:p>
    <w:p w14:paraId="1A86773E" w14:textId="77777777" w:rsidR="00834CA6" w:rsidRDefault="00834CA6" w:rsidP="007E07BC">
      <w:pPr>
        <w:pStyle w:val="1bodycopy10pt"/>
        <w:rPr>
          <w:rFonts w:cs="Arial"/>
          <w:noProof/>
          <w:szCs w:val="20"/>
        </w:rPr>
      </w:pPr>
    </w:p>
    <w:p w14:paraId="1B8DBFBF" w14:textId="77777777" w:rsidR="00834CA6" w:rsidRDefault="00834CA6" w:rsidP="007E07BC">
      <w:pPr>
        <w:pStyle w:val="1bodycopy10pt"/>
        <w:rPr>
          <w:rFonts w:cs="Arial"/>
          <w:noProof/>
          <w:szCs w:val="20"/>
        </w:rPr>
      </w:pPr>
    </w:p>
    <w:p w14:paraId="686DA5A1" w14:textId="77777777" w:rsidR="00834CA6" w:rsidRDefault="00834CA6" w:rsidP="007E07BC">
      <w:pPr>
        <w:pStyle w:val="1bodycopy10pt"/>
        <w:rPr>
          <w:rFonts w:cs="Arial"/>
          <w:noProof/>
          <w:szCs w:val="20"/>
        </w:rPr>
      </w:pPr>
    </w:p>
    <w:p w14:paraId="064E64D9" w14:textId="77777777" w:rsidR="00834CA6" w:rsidRDefault="00834CA6" w:rsidP="007E07BC">
      <w:pPr>
        <w:pStyle w:val="1bodycopy10pt"/>
        <w:rPr>
          <w:rFonts w:cs="Arial"/>
          <w:noProof/>
          <w:szCs w:val="20"/>
        </w:rPr>
      </w:pPr>
    </w:p>
    <w:p w14:paraId="3B756811" w14:textId="517811C4" w:rsidR="007E07BC" w:rsidRPr="009122BB" w:rsidRDefault="007E07BC" w:rsidP="007E07BC">
      <w:pPr>
        <w:pStyle w:val="1bodycopy10pt"/>
        <w:rPr>
          <w:rFonts w:cs="Arial"/>
          <w:noProof/>
          <w:szCs w:val="20"/>
        </w:rPr>
      </w:pPr>
      <w:r>
        <w:rPr>
          <w:noProof/>
        </w:rPr>
        <w:lastRenderedPageBreak/>
        <mc:AlternateContent>
          <mc:Choice Requires="wps">
            <w:drawing>
              <wp:anchor distT="4294967286" distB="4294967286" distL="114300" distR="114300" simplePos="0" relativeHeight="251660288" behindDoc="0" locked="0" layoutInCell="1" allowOverlap="1" wp14:anchorId="186D5B7A" wp14:editId="365B0660">
                <wp:simplePos x="0" y="0"/>
                <wp:positionH relativeFrom="column">
                  <wp:posOffset>0</wp:posOffset>
                </wp:positionH>
                <wp:positionV relativeFrom="paragraph">
                  <wp:posOffset>-1</wp:posOffset>
                </wp:positionV>
                <wp:extent cx="6158865" cy="0"/>
                <wp:effectExtent l="0" t="0" r="0" b="0"/>
                <wp:wrapNone/>
                <wp:docPr id="100407945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9D7978" id="Straight Connector 3" o:spid="_x0000_s1026" style="position:absolute;flip:y;z-index:251660288;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22261C09" w14:textId="483B1BD8" w:rsidR="007E07BC" w:rsidRDefault="007E07BC" w:rsidP="007E07BC">
      <w:pPr>
        <w:pStyle w:val="4Heading1"/>
      </w:pPr>
      <w:bookmarkStart w:id="0" w:name="_Toc529199213"/>
      <w:bookmarkStart w:id="1" w:name="_Toc97726500"/>
      <w:bookmarkStart w:id="2" w:name="_Toc218023040"/>
      <w:r>
        <w:t xml:space="preserve">1. </w:t>
      </w:r>
      <w:bookmarkEnd w:id="0"/>
      <w:bookmarkEnd w:id="1"/>
      <w:r w:rsidR="00F01E67">
        <w:t>Purpose</w:t>
      </w:r>
      <w:bookmarkEnd w:id="2"/>
    </w:p>
    <w:p w14:paraId="1F53E45A" w14:textId="77777777" w:rsidR="00BB235A" w:rsidRPr="00BB235A" w:rsidRDefault="00BB235A" w:rsidP="00BB235A">
      <w:pPr>
        <w:pStyle w:val="3Bulletedcopyblue"/>
        <w:numPr>
          <w:ilvl w:val="0"/>
          <w:numId w:val="0"/>
        </w:numPr>
        <w:ind w:left="340"/>
        <w:rPr>
          <w:rFonts w:cs="Times New Roman"/>
          <w:szCs w:val="24"/>
          <w:lang w:val="en-GB"/>
        </w:rPr>
      </w:pPr>
      <w:r w:rsidRPr="00BB235A">
        <w:rPr>
          <w:rFonts w:cs="Times New Roman"/>
          <w:szCs w:val="24"/>
          <w:lang w:val="en-GB"/>
        </w:rPr>
        <w:t>The purpose of this policy is to outline how Milestone Meadow Alternative Provision delivers a broad, balanced, and highly personalised curriculum that meets the individual needs of all pupils, particularly those with Special Educational Needs and Disabilities (SEND). The curriculum is designed to support pupils who may have experienced barriers to learning within mainstream settings and to promote progress academically, socially, emotionally, and developmentally.</w:t>
      </w:r>
    </w:p>
    <w:p w14:paraId="36931244" w14:textId="706C1B3F" w:rsidR="007E07BC" w:rsidRDefault="00BB235A" w:rsidP="00BB235A">
      <w:pPr>
        <w:pStyle w:val="3Bulletedcopyblue"/>
        <w:numPr>
          <w:ilvl w:val="0"/>
          <w:numId w:val="0"/>
        </w:numPr>
        <w:ind w:left="340"/>
      </w:pPr>
      <w:r w:rsidRPr="00BB235A">
        <w:rPr>
          <w:rFonts w:cs="Times New Roman"/>
          <w:szCs w:val="24"/>
          <w:lang w:val="en-GB"/>
        </w:rPr>
        <w:t>Our curriculum aims to re-engage pupils with learning, build confidence and resilience, and support positive outcomes through a nurture-based, trauma-informed approach. It reflects statutory guidance while remaining flexible and responsive to the complex needs of our cohort.</w:t>
      </w:r>
    </w:p>
    <w:p w14:paraId="3D03CCBC" w14:textId="77777777" w:rsidR="0006200E" w:rsidRDefault="0006200E" w:rsidP="007E07BC">
      <w:pPr>
        <w:pStyle w:val="3Bulletedcopyblue"/>
        <w:numPr>
          <w:ilvl w:val="0"/>
          <w:numId w:val="0"/>
        </w:numPr>
        <w:ind w:left="340"/>
      </w:pPr>
    </w:p>
    <w:p w14:paraId="78A58215" w14:textId="77777777" w:rsidR="0006200E" w:rsidRDefault="0006200E" w:rsidP="007E07BC">
      <w:pPr>
        <w:pStyle w:val="3Bulletedcopyblue"/>
        <w:numPr>
          <w:ilvl w:val="0"/>
          <w:numId w:val="0"/>
        </w:numPr>
        <w:ind w:left="340"/>
      </w:pPr>
    </w:p>
    <w:p w14:paraId="57CF1654" w14:textId="77777777" w:rsidR="0006200E" w:rsidRDefault="0006200E" w:rsidP="007E07BC">
      <w:pPr>
        <w:pStyle w:val="3Bulletedcopyblue"/>
        <w:numPr>
          <w:ilvl w:val="0"/>
          <w:numId w:val="0"/>
        </w:numPr>
        <w:ind w:left="340"/>
      </w:pPr>
    </w:p>
    <w:p w14:paraId="43308555" w14:textId="6C6FC34A" w:rsidR="007E07BC" w:rsidRDefault="007E07BC" w:rsidP="007E07BC">
      <w:pPr>
        <w:pStyle w:val="4Heading1"/>
      </w:pPr>
      <w:bookmarkStart w:id="3" w:name="_Toc529199214"/>
      <w:bookmarkStart w:id="4" w:name="_Toc97726501"/>
      <w:bookmarkStart w:id="5" w:name="_Toc218023041"/>
      <w:r>
        <w:t xml:space="preserve">2. </w:t>
      </w:r>
      <w:bookmarkEnd w:id="3"/>
      <w:bookmarkEnd w:id="4"/>
      <w:r w:rsidR="00AE4AE8">
        <w:t>Scope</w:t>
      </w:r>
      <w:bookmarkEnd w:id="5"/>
    </w:p>
    <w:p w14:paraId="6C187C20" w14:textId="77777777" w:rsidR="00A64E3F" w:rsidRPr="00A64E3F" w:rsidRDefault="00A64E3F" w:rsidP="00A64E3F">
      <w:pPr>
        <w:pStyle w:val="1bodycopy10pt"/>
        <w:rPr>
          <w:lang w:val="en-GB"/>
        </w:rPr>
      </w:pPr>
      <w:r w:rsidRPr="00A64E3F">
        <w:rPr>
          <w:lang w:val="en-GB"/>
        </w:rPr>
        <w:t>This policy applies to:</w:t>
      </w:r>
    </w:p>
    <w:p w14:paraId="025EC553" w14:textId="77777777" w:rsidR="00A64E3F" w:rsidRPr="00A64E3F" w:rsidRDefault="00A64E3F" w:rsidP="00A64E3F">
      <w:pPr>
        <w:pStyle w:val="1bodycopy10pt"/>
        <w:numPr>
          <w:ilvl w:val="0"/>
          <w:numId w:val="51"/>
        </w:numPr>
        <w:rPr>
          <w:lang w:val="en-GB"/>
        </w:rPr>
      </w:pPr>
      <w:r w:rsidRPr="00A64E3F">
        <w:rPr>
          <w:lang w:val="en-GB"/>
        </w:rPr>
        <w:t>All pupils attending Milestone Meadow Alternative Provision</w:t>
      </w:r>
    </w:p>
    <w:p w14:paraId="08C4B1A2" w14:textId="77777777" w:rsidR="00A64E3F" w:rsidRPr="00A64E3F" w:rsidRDefault="00A64E3F" w:rsidP="00A64E3F">
      <w:pPr>
        <w:pStyle w:val="1bodycopy10pt"/>
        <w:numPr>
          <w:ilvl w:val="0"/>
          <w:numId w:val="51"/>
        </w:numPr>
        <w:rPr>
          <w:lang w:val="en-GB"/>
        </w:rPr>
      </w:pPr>
      <w:r w:rsidRPr="00A64E3F">
        <w:rPr>
          <w:lang w:val="en-GB"/>
        </w:rPr>
        <w:t>All teaching staff, support staff, and external professionals contributing to curriculum delivery</w:t>
      </w:r>
    </w:p>
    <w:p w14:paraId="7CDF5B55" w14:textId="77777777" w:rsidR="00A64E3F" w:rsidRPr="00A64E3F" w:rsidRDefault="00A64E3F" w:rsidP="00A64E3F">
      <w:pPr>
        <w:pStyle w:val="1bodycopy10pt"/>
        <w:numPr>
          <w:ilvl w:val="0"/>
          <w:numId w:val="51"/>
        </w:numPr>
        <w:rPr>
          <w:lang w:val="en-GB"/>
        </w:rPr>
      </w:pPr>
      <w:r w:rsidRPr="00A64E3F">
        <w:rPr>
          <w:lang w:val="en-GB"/>
        </w:rPr>
        <w:t>Senior leaders responsible for curriculum oversight and quality assurance</w:t>
      </w:r>
    </w:p>
    <w:p w14:paraId="1FBFC7A7" w14:textId="77777777" w:rsidR="00A64E3F" w:rsidRPr="00A64E3F" w:rsidRDefault="00A64E3F" w:rsidP="00A64E3F">
      <w:pPr>
        <w:pStyle w:val="1bodycopy10pt"/>
        <w:rPr>
          <w:lang w:val="en-GB"/>
        </w:rPr>
      </w:pPr>
      <w:r w:rsidRPr="00A64E3F">
        <w:rPr>
          <w:lang w:val="en-GB"/>
        </w:rPr>
        <w:t>The policy covers curriculum intent, implementation, assessment, monitoring, and review.</w:t>
      </w:r>
    </w:p>
    <w:p w14:paraId="5CA0799C" w14:textId="77777777" w:rsidR="007E07BC" w:rsidRPr="005C08E5" w:rsidRDefault="007E07BC" w:rsidP="007E07BC">
      <w:pPr>
        <w:pStyle w:val="1bodycopy10pt"/>
      </w:pPr>
    </w:p>
    <w:p w14:paraId="136644F2" w14:textId="26016625" w:rsidR="007E07BC" w:rsidRDefault="007E07BC" w:rsidP="007E07BC">
      <w:pPr>
        <w:pStyle w:val="4Heading1"/>
      </w:pPr>
      <w:bookmarkStart w:id="6" w:name="_Toc529199215"/>
      <w:bookmarkStart w:id="7" w:name="_Toc97726502"/>
      <w:bookmarkStart w:id="8" w:name="_Toc218023042"/>
      <w:r>
        <w:t xml:space="preserve">3. </w:t>
      </w:r>
      <w:r w:rsidR="00152C3B">
        <w:t>Curriculum Intent and Aim</w:t>
      </w:r>
      <w:r>
        <w:t>s</w:t>
      </w:r>
      <w:bookmarkEnd w:id="6"/>
      <w:bookmarkEnd w:id="7"/>
      <w:bookmarkEnd w:id="8"/>
    </w:p>
    <w:p w14:paraId="798FD324" w14:textId="77777777" w:rsidR="000277E3" w:rsidRPr="000277E3" w:rsidRDefault="000277E3" w:rsidP="000277E3">
      <w:pPr>
        <w:spacing w:after="160" w:line="278" w:lineRule="auto"/>
        <w:rPr>
          <w:lang w:val="en-GB"/>
        </w:rPr>
      </w:pPr>
      <w:r w:rsidRPr="000277E3">
        <w:rPr>
          <w:lang w:val="en-GB"/>
        </w:rPr>
        <w:t>Milestone Meadow’s curriculum is underpinned by the belief that all pupils are entitled to a high-quality education, regardless of prior experience, need, or starting point. We recognise that many pupils attending alternative provision have experienced disrupted learning, unmet needs, or social and emotional challenges, and therefore require a curriculum that prioritises wellbeing alongside academic progress.</w:t>
      </w:r>
    </w:p>
    <w:p w14:paraId="1DA3FD5F" w14:textId="77777777" w:rsidR="000277E3" w:rsidRPr="000277E3" w:rsidRDefault="000277E3" w:rsidP="000277E3">
      <w:pPr>
        <w:spacing w:after="160" w:line="278" w:lineRule="auto"/>
        <w:rPr>
          <w:lang w:val="en-GB"/>
        </w:rPr>
      </w:pPr>
      <w:r w:rsidRPr="000277E3">
        <w:rPr>
          <w:lang w:val="en-GB"/>
        </w:rPr>
        <w:t>Our curriculum intent is to provide a carefully sequenced, nurturing, and aspirational learning experience that supports pupils to re-engage with education, develop confidence, and make meaningful progress. The curriculum is designed to be flexible and responsive, adapting to the evolving needs of pupils while maintaining high expectations for learning and personal development.</w:t>
      </w:r>
    </w:p>
    <w:p w14:paraId="373BF191" w14:textId="77777777" w:rsidR="000277E3" w:rsidRPr="000277E3" w:rsidRDefault="000277E3" w:rsidP="000277E3">
      <w:pPr>
        <w:spacing w:after="160" w:line="278" w:lineRule="auto"/>
        <w:rPr>
          <w:lang w:val="en-GB"/>
        </w:rPr>
      </w:pPr>
      <w:r w:rsidRPr="000277E3">
        <w:rPr>
          <w:lang w:val="en-GB"/>
        </w:rPr>
        <w:t>Our curriculum is:</w:t>
      </w:r>
    </w:p>
    <w:p w14:paraId="11AF092B" w14:textId="77777777" w:rsidR="000277E3" w:rsidRPr="000277E3" w:rsidRDefault="000277E3" w:rsidP="000277E3">
      <w:pPr>
        <w:numPr>
          <w:ilvl w:val="0"/>
          <w:numId w:val="62"/>
        </w:numPr>
        <w:spacing w:after="160" w:line="278" w:lineRule="auto"/>
        <w:rPr>
          <w:lang w:val="en-GB"/>
        </w:rPr>
      </w:pPr>
      <w:r w:rsidRPr="000277E3">
        <w:rPr>
          <w:b/>
          <w:bCs/>
          <w:lang w:val="en-GB"/>
        </w:rPr>
        <w:t>Nurture-based</w:t>
      </w:r>
      <w:r w:rsidRPr="000277E3">
        <w:rPr>
          <w:lang w:val="en-GB"/>
        </w:rPr>
        <w:t>, placing emotional security, positive relationships, and wellbeing at the centre of learning.</w:t>
      </w:r>
    </w:p>
    <w:p w14:paraId="02FF60A9" w14:textId="77777777" w:rsidR="000277E3" w:rsidRPr="000277E3" w:rsidRDefault="000277E3" w:rsidP="000277E3">
      <w:pPr>
        <w:numPr>
          <w:ilvl w:val="0"/>
          <w:numId w:val="62"/>
        </w:numPr>
        <w:spacing w:after="160" w:line="278" w:lineRule="auto"/>
        <w:rPr>
          <w:lang w:val="en-GB"/>
        </w:rPr>
      </w:pPr>
      <w:r w:rsidRPr="000277E3">
        <w:rPr>
          <w:b/>
          <w:bCs/>
          <w:lang w:val="en-GB"/>
        </w:rPr>
        <w:t>Personalised</w:t>
      </w:r>
      <w:r w:rsidRPr="000277E3">
        <w:rPr>
          <w:lang w:val="en-GB"/>
        </w:rPr>
        <w:t>, ensuring learning is tailored to pupils’ individual needs, strengths, interests, and EHCP outcomes.</w:t>
      </w:r>
    </w:p>
    <w:p w14:paraId="1A2BE30D" w14:textId="77777777" w:rsidR="000277E3" w:rsidRPr="000277E3" w:rsidRDefault="000277E3" w:rsidP="000277E3">
      <w:pPr>
        <w:numPr>
          <w:ilvl w:val="0"/>
          <w:numId w:val="62"/>
        </w:numPr>
        <w:spacing w:after="160" w:line="278" w:lineRule="auto"/>
        <w:rPr>
          <w:lang w:val="en-GB"/>
        </w:rPr>
      </w:pPr>
      <w:r w:rsidRPr="000277E3">
        <w:rPr>
          <w:b/>
          <w:bCs/>
          <w:lang w:val="en-GB"/>
        </w:rPr>
        <w:t>Inclusive and accessible</w:t>
      </w:r>
      <w:r w:rsidRPr="000277E3">
        <w:rPr>
          <w:lang w:val="en-GB"/>
        </w:rPr>
        <w:t>, removing barriers through reasonable adjustments, differentiated teaching, and supportive environments.</w:t>
      </w:r>
    </w:p>
    <w:p w14:paraId="20B23149" w14:textId="77777777" w:rsidR="000277E3" w:rsidRPr="000277E3" w:rsidRDefault="000277E3" w:rsidP="000277E3">
      <w:pPr>
        <w:numPr>
          <w:ilvl w:val="0"/>
          <w:numId w:val="62"/>
        </w:numPr>
        <w:spacing w:after="160" w:line="278" w:lineRule="auto"/>
        <w:rPr>
          <w:lang w:val="en-GB"/>
        </w:rPr>
      </w:pPr>
      <w:r w:rsidRPr="000277E3">
        <w:rPr>
          <w:b/>
          <w:bCs/>
          <w:lang w:val="en-GB"/>
        </w:rPr>
        <w:t>Experiential and meaningful</w:t>
      </w:r>
      <w:r w:rsidRPr="000277E3">
        <w:rPr>
          <w:lang w:val="en-GB"/>
        </w:rPr>
        <w:t>, enabling pupils to learn through practical activities, exploration, and real-life contexts.</w:t>
      </w:r>
    </w:p>
    <w:p w14:paraId="6F19738A" w14:textId="77777777" w:rsidR="000277E3" w:rsidRPr="000277E3" w:rsidRDefault="000277E3" w:rsidP="000277E3">
      <w:pPr>
        <w:spacing w:after="160" w:line="278" w:lineRule="auto"/>
        <w:rPr>
          <w:b/>
          <w:bCs/>
          <w:lang w:val="en-GB"/>
        </w:rPr>
      </w:pPr>
      <w:r w:rsidRPr="000277E3">
        <w:rPr>
          <w:b/>
          <w:bCs/>
          <w:lang w:val="en-GB"/>
        </w:rPr>
        <w:t>Our key aims are to:</w:t>
      </w:r>
    </w:p>
    <w:p w14:paraId="3E7273E9" w14:textId="77777777" w:rsidR="000277E3" w:rsidRPr="000277E3" w:rsidRDefault="000277E3" w:rsidP="000277E3">
      <w:pPr>
        <w:numPr>
          <w:ilvl w:val="0"/>
          <w:numId w:val="63"/>
        </w:numPr>
        <w:spacing w:after="160" w:line="278" w:lineRule="auto"/>
        <w:rPr>
          <w:lang w:val="en-GB"/>
        </w:rPr>
      </w:pPr>
      <w:r w:rsidRPr="000277E3">
        <w:rPr>
          <w:lang w:val="en-GB"/>
        </w:rPr>
        <w:lastRenderedPageBreak/>
        <w:t>Deliver a personalised curriculum aligned with each pupil’s Education, Health and Care Plan (EHCP) and assessed needs</w:t>
      </w:r>
    </w:p>
    <w:p w14:paraId="47D5985F" w14:textId="77777777" w:rsidR="000277E3" w:rsidRPr="000277E3" w:rsidRDefault="000277E3" w:rsidP="000277E3">
      <w:pPr>
        <w:numPr>
          <w:ilvl w:val="0"/>
          <w:numId w:val="63"/>
        </w:numPr>
        <w:spacing w:after="160" w:line="278" w:lineRule="auto"/>
        <w:rPr>
          <w:lang w:val="en-GB"/>
        </w:rPr>
      </w:pPr>
      <w:r w:rsidRPr="000277E3">
        <w:rPr>
          <w:lang w:val="en-GB"/>
        </w:rPr>
        <w:t>Support pupils to develop core skills in literacy, numeracy, and communication at an appropriate pace</w:t>
      </w:r>
    </w:p>
    <w:p w14:paraId="68434F79" w14:textId="77777777" w:rsidR="000277E3" w:rsidRPr="000277E3" w:rsidRDefault="000277E3" w:rsidP="000277E3">
      <w:pPr>
        <w:numPr>
          <w:ilvl w:val="0"/>
          <w:numId w:val="63"/>
        </w:numPr>
        <w:spacing w:after="160" w:line="278" w:lineRule="auto"/>
        <w:rPr>
          <w:lang w:val="en-GB"/>
        </w:rPr>
      </w:pPr>
      <w:r w:rsidRPr="000277E3">
        <w:rPr>
          <w:lang w:val="en-GB"/>
        </w:rPr>
        <w:t>Promote social, emotional, and mental health development, including emotional regulation, resilience, and self-awareness</w:t>
      </w:r>
    </w:p>
    <w:p w14:paraId="794CC26D" w14:textId="77777777" w:rsidR="000277E3" w:rsidRPr="000277E3" w:rsidRDefault="000277E3" w:rsidP="000277E3">
      <w:pPr>
        <w:numPr>
          <w:ilvl w:val="0"/>
          <w:numId w:val="63"/>
        </w:numPr>
        <w:spacing w:after="160" w:line="278" w:lineRule="auto"/>
        <w:rPr>
          <w:lang w:val="en-GB"/>
        </w:rPr>
      </w:pPr>
      <w:r w:rsidRPr="000277E3">
        <w:rPr>
          <w:lang w:val="en-GB"/>
        </w:rPr>
        <w:t>Develop independence, life skills, and functional learning to support everyday living</w:t>
      </w:r>
    </w:p>
    <w:p w14:paraId="10CBB7E7" w14:textId="77777777" w:rsidR="000277E3" w:rsidRPr="000277E3" w:rsidRDefault="000277E3" w:rsidP="000277E3">
      <w:pPr>
        <w:numPr>
          <w:ilvl w:val="0"/>
          <w:numId w:val="63"/>
        </w:numPr>
        <w:spacing w:after="160" w:line="278" w:lineRule="auto"/>
        <w:rPr>
          <w:lang w:val="en-GB"/>
        </w:rPr>
      </w:pPr>
      <w:r w:rsidRPr="000277E3">
        <w:rPr>
          <w:lang w:val="en-GB"/>
        </w:rPr>
        <w:t>Rebuild positive attitudes towards learning and school through success, encouragement, and meaningful experiences</w:t>
      </w:r>
    </w:p>
    <w:p w14:paraId="725AC666" w14:textId="77777777" w:rsidR="000277E3" w:rsidRPr="000277E3" w:rsidRDefault="000277E3" w:rsidP="000277E3">
      <w:pPr>
        <w:numPr>
          <w:ilvl w:val="0"/>
          <w:numId w:val="63"/>
        </w:numPr>
        <w:spacing w:after="160" w:line="278" w:lineRule="auto"/>
        <w:rPr>
          <w:lang w:val="en-GB"/>
        </w:rPr>
      </w:pPr>
      <w:r w:rsidRPr="000277E3">
        <w:rPr>
          <w:lang w:val="en-GB"/>
        </w:rPr>
        <w:t>Prepare pupils for reintegration, transition to other provisions, or progression to the next stage of education</w:t>
      </w:r>
    </w:p>
    <w:p w14:paraId="074A032E" w14:textId="3CAB4043" w:rsidR="00E91493" w:rsidRPr="00A54186" w:rsidRDefault="000277E3" w:rsidP="000277E3">
      <w:pPr>
        <w:numPr>
          <w:ilvl w:val="0"/>
          <w:numId w:val="63"/>
        </w:numPr>
        <w:spacing w:after="160" w:line="278" w:lineRule="auto"/>
        <w:rPr>
          <w:lang w:val="en-GB"/>
        </w:rPr>
      </w:pPr>
      <w:r w:rsidRPr="000277E3">
        <w:rPr>
          <w:lang w:val="en-GB"/>
        </w:rPr>
        <w:t>Foster curiosity, engagement, creativity, and a sense of achievement across all areas of learnin</w:t>
      </w:r>
      <w:r>
        <w:rPr>
          <w:lang w:val="en-GB"/>
        </w:rPr>
        <w:t>g</w:t>
      </w:r>
    </w:p>
    <w:p w14:paraId="5110A8A0" w14:textId="77777777" w:rsidR="007E07BC" w:rsidRDefault="007E07BC" w:rsidP="007E07BC">
      <w:pPr>
        <w:pStyle w:val="1bodycopy10pt"/>
        <w:rPr>
          <w:lang w:val="en-GB"/>
        </w:rPr>
      </w:pPr>
    </w:p>
    <w:p w14:paraId="0721DD04" w14:textId="11D43A3B" w:rsidR="007E07BC" w:rsidRDefault="007E07BC" w:rsidP="007E07BC">
      <w:pPr>
        <w:pStyle w:val="4Heading1"/>
      </w:pPr>
      <w:bookmarkStart w:id="9" w:name="_Toc529199216"/>
      <w:bookmarkStart w:id="10" w:name="_Toc97726503"/>
      <w:bookmarkStart w:id="11" w:name="_Toc218023043"/>
      <w:r>
        <w:t xml:space="preserve">4. </w:t>
      </w:r>
      <w:bookmarkEnd w:id="9"/>
      <w:bookmarkEnd w:id="10"/>
      <w:r w:rsidR="002D0FC1">
        <w:t>Curriculum Structure</w:t>
      </w:r>
      <w:bookmarkEnd w:id="11"/>
    </w:p>
    <w:p w14:paraId="46B53159" w14:textId="77777777" w:rsidR="00BF1959" w:rsidRPr="00BF1959" w:rsidRDefault="00BF1959" w:rsidP="00BF1959">
      <w:pPr>
        <w:spacing w:after="160" w:line="278" w:lineRule="auto"/>
        <w:rPr>
          <w:lang w:val="en-GB"/>
        </w:rPr>
      </w:pPr>
      <w:r w:rsidRPr="00BF1959">
        <w:rPr>
          <w:lang w:val="en-GB"/>
        </w:rPr>
        <w:t>The curriculum at Milestone Meadow is structured to ensure breadth, balance, and progression while allowing flexibility to meet individual needs. Curriculum pathways are informed by pupils’ EHCPs, assessments, and developmental stages rather than chronological age.</w:t>
      </w:r>
    </w:p>
    <w:p w14:paraId="3032EFE9" w14:textId="77777777" w:rsidR="00BF1959" w:rsidRPr="00BF1959" w:rsidRDefault="00BF1959" w:rsidP="00BF1959">
      <w:pPr>
        <w:spacing w:after="160" w:line="278" w:lineRule="auto"/>
        <w:rPr>
          <w:lang w:val="en-GB"/>
        </w:rPr>
      </w:pPr>
      <w:r w:rsidRPr="00BF1959">
        <w:rPr>
          <w:lang w:val="en-GB"/>
        </w:rPr>
        <w:t>Learning is organised to support consistency and predictability, while remaining adaptable to pupils’ emotional readiness and engagement. Timetables may include a balance of academic learning, therapeutic approaches, outdoor learning, and time for regulation and reflection.</w:t>
      </w:r>
    </w:p>
    <w:p w14:paraId="2D2A898C" w14:textId="77777777" w:rsidR="00BF1959" w:rsidRPr="00BF1959" w:rsidRDefault="00BF1959" w:rsidP="00BF1959">
      <w:pPr>
        <w:spacing w:after="160" w:line="278" w:lineRule="auto"/>
        <w:rPr>
          <w:b/>
          <w:bCs/>
          <w:lang w:val="en-GB"/>
        </w:rPr>
      </w:pPr>
      <w:r w:rsidRPr="00BF1959">
        <w:rPr>
          <w:b/>
          <w:bCs/>
          <w:lang w:val="en-GB"/>
        </w:rPr>
        <w:t>Core Areas of Learning</w:t>
      </w:r>
    </w:p>
    <w:p w14:paraId="53EB99C6" w14:textId="77777777" w:rsidR="00BF1959" w:rsidRPr="00BF1959" w:rsidRDefault="00BF1959" w:rsidP="00BF1959">
      <w:pPr>
        <w:spacing w:after="160" w:line="278" w:lineRule="auto"/>
        <w:rPr>
          <w:lang w:val="en-GB"/>
        </w:rPr>
      </w:pPr>
      <w:r w:rsidRPr="00BF1959">
        <w:rPr>
          <w:lang w:val="en-GB"/>
        </w:rPr>
        <w:t>All pupils access the following core areas of learning, adapted to meet their individual needs and abilities:</w:t>
      </w:r>
    </w:p>
    <w:p w14:paraId="10771993" w14:textId="77777777" w:rsidR="00BF1959" w:rsidRPr="00BF1959" w:rsidRDefault="00BF1959" w:rsidP="00BF1959">
      <w:pPr>
        <w:numPr>
          <w:ilvl w:val="0"/>
          <w:numId w:val="64"/>
        </w:numPr>
        <w:spacing w:after="160" w:line="278" w:lineRule="auto"/>
        <w:rPr>
          <w:lang w:val="en-GB"/>
        </w:rPr>
      </w:pPr>
      <w:r w:rsidRPr="00BF1959">
        <w:rPr>
          <w:b/>
          <w:bCs/>
          <w:lang w:val="en-GB"/>
        </w:rPr>
        <w:t>Literacy</w:t>
      </w:r>
      <w:r w:rsidRPr="00BF1959">
        <w:rPr>
          <w:lang w:val="en-GB"/>
        </w:rPr>
        <w:t xml:space="preserve"> – including phonics, reading, writing, speaking and listening, and functional literacy skills that support communication and independence.</w:t>
      </w:r>
    </w:p>
    <w:p w14:paraId="441CCB4F" w14:textId="77777777" w:rsidR="00BF1959" w:rsidRPr="00BF1959" w:rsidRDefault="00BF1959" w:rsidP="00BF1959">
      <w:pPr>
        <w:numPr>
          <w:ilvl w:val="0"/>
          <w:numId w:val="64"/>
        </w:numPr>
        <w:spacing w:after="160" w:line="278" w:lineRule="auto"/>
        <w:rPr>
          <w:lang w:val="en-GB"/>
        </w:rPr>
      </w:pPr>
      <w:r w:rsidRPr="00BF1959">
        <w:rPr>
          <w:b/>
          <w:bCs/>
          <w:lang w:val="en-GB"/>
        </w:rPr>
        <w:t>Numeracy</w:t>
      </w:r>
      <w:r w:rsidRPr="00BF1959">
        <w:rPr>
          <w:lang w:val="en-GB"/>
        </w:rPr>
        <w:t xml:space="preserve"> – including number recognition, calculation, problem-solving, reasoning, and functional maths relevant to everyday life.</w:t>
      </w:r>
    </w:p>
    <w:p w14:paraId="1FB0644D" w14:textId="77777777" w:rsidR="00BF1959" w:rsidRPr="00BF1959" w:rsidRDefault="00BF1959" w:rsidP="00BF1959">
      <w:pPr>
        <w:numPr>
          <w:ilvl w:val="0"/>
          <w:numId w:val="64"/>
        </w:numPr>
        <w:spacing w:after="160" w:line="278" w:lineRule="auto"/>
        <w:rPr>
          <w:lang w:val="en-GB"/>
        </w:rPr>
      </w:pPr>
      <w:r w:rsidRPr="00BF1959">
        <w:rPr>
          <w:b/>
          <w:bCs/>
          <w:lang w:val="en-GB"/>
        </w:rPr>
        <w:t>Communication and Interaction</w:t>
      </w:r>
      <w:r w:rsidRPr="00BF1959">
        <w:rPr>
          <w:lang w:val="en-GB"/>
        </w:rPr>
        <w:t xml:space="preserve"> – focusing on speech, language, communication skills, and the use of alternative or augmentative communication systems where appropriate.</w:t>
      </w:r>
    </w:p>
    <w:p w14:paraId="4D04A634" w14:textId="77777777" w:rsidR="00BF1959" w:rsidRPr="00BF1959" w:rsidRDefault="00BF1959" w:rsidP="00BF1959">
      <w:pPr>
        <w:numPr>
          <w:ilvl w:val="0"/>
          <w:numId w:val="64"/>
        </w:numPr>
        <w:spacing w:after="160" w:line="278" w:lineRule="auto"/>
        <w:rPr>
          <w:lang w:val="en-GB"/>
        </w:rPr>
      </w:pPr>
      <w:r w:rsidRPr="00BF1959">
        <w:rPr>
          <w:b/>
          <w:bCs/>
          <w:lang w:val="en-GB"/>
        </w:rPr>
        <w:t>Personal, Social and Emotional Development (PSED)</w:t>
      </w:r>
      <w:r w:rsidRPr="00BF1959">
        <w:rPr>
          <w:lang w:val="en-GB"/>
        </w:rPr>
        <w:t xml:space="preserve"> – supporting emotional literacy, relationship-building, self-regulation, behaviour understanding, and wellbeing.</w:t>
      </w:r>
    </w:p>
    <w:p w14:paraId="4668F6A0" w14:textId="77777777" w:rsidR="00BF1959" w:rsidRPr="00BF1959" w:rsidRDefault="00BF1959" w:rsidP="00BF1959">
      <w:pPr>
        <w:spacing w:after="160" w:line="278" w:lineRule="auto"/>
        <w:rPr>
          <w:b/>
          <w:bCs/>
          <w:lang w:val="en-GB"/>
        </w:rPr>
      </w:pPr>
      <w:r w:rsidRPr="00BF1959">
        <w:rPr>
          <w:b/>
          <w:bCs/>
          <w:lang w:val="en-GB"/>
        </w:rPr>
        <w:t>Additional Areas of Learning</w:t>
      </w:r>
    </w:p>
    <w:p w14:paraId="43CA3AE1" w14:textId="77777777" w:rsidR="00BF1959" w:rsidRPr="00BF1959" w:rsidRDefault="00BF1959" w:rsidP="00BF1959">
      <w:pPr>
        <w:spacing w:after="160" w:line="278" w:lineRule="auto"/>
        <w:rPr>
          <w:lang w:val="en-GB"/>
        </w:rPr>
      </w:pPr>
      <w:r w:rsidRPr="00BF1959">
        <w:rPr>
          <w:lang w:val="en-GB"/>
        </w:rPr>
        <w:t>Where appropriate, pupils also access a range of wider curriculum opportunities, including:</w:t>
      </w:r>
    </w:p>
    <w:p w14:paraId="4041B303" w14:textId="77777777" w:rsidR="00BF1959" w:rsidRPr="00BF1959" w:rsidRDefault="00BF1959" w:rsidP="00BF1959">
      <w:pPr>
        <w:numPr>
          <w:ilvl w:val="0"/>
          <w:numId w:val="65"/>
        </w:numPr>
        <w:spacing w:after="160" w:line="278" w:lineRule="auto"/>
        <w:rPr>
          <w:lang w:val="en-GB"/>
        </w:rPr>
      </w:pPr>
      <w:r w:rsidRPr="00BF1959">
        <w:rPr>
          <w:lang w:val="en-GB"/>
        </w:rPr>
        <w:t>Science, delivered through practical, exploratory, and sensory-based learning</w:t>
      </w:r>
    </w:p>
    <w:p w14:paraId="337D5BCC" w14:textId="77777777" w:rsidR="00BF1959" w:rsidRPr="00BF1959" w:rsidRDefault="00BF1959" w:rsidP="00BF1959">
      <w:pPr>
        <w:numPr>
          <w:ilvl w:val="0"/>
          <w:numId w:val="65"/>
        </w:numPr>
        <w:spacing w:after="160" w:line="278" w:lineRule="auto"/>
        <w:rPr>
          <w:lang w:val="en-GB"/>
        </w:rPr>
      </w:pPr>
      <w:r w:rsidRPr="00BF1959">
        <w:rPr>
          <w:lang w:val="en-GB"/>
        </w:rPr>
        <w:t>Creative Arts, including art, music, and drama, to promote expression and creativity</w:t>
      </w:r>
    </w:p>
    <w:p w14:paraId="6B37758D" w14:textId="77777777" w:rsidR="00BF1959" w:rsidRPr="00BF1959" w:rsidRDefault="00BF1959" w:rsidP="00BF1959">
      <w:pPr>
        <w:numPr>
          <w:ilvl w:val="0"/>
          <w:numId w:val="65"/>
        </w:numPr>
        <w:spacing w:after="160" w:line="278" w:lineRule="auto"/>
        <w:rPr>
          <w:lang w:val="en-GB"/>
        </w:rPr>
      </w:pPr>
      <w:r w:rsidRPr="00BF1959">
        <w:rPr>
          <w:lang w:val="en-GB"/>
        </w:rPr>
        <w:t>Physical Education and movement, supporting physical development and regulation</w:t>
      </w:r>
    </w:p>
    <w:p w14:paraId="49A59743" w14:textId="77777777" w:rsidR="00BF1959" w:rsidRPr="00BF1959" w:rsidRDefault="00BF1959" w:rsidP="00BF1959">
      <w:pPr>
        <w:numPr>
          <w:ilvl w:val="0"/>
          <w:numId w:val="65"/>
        </w:numPr>
        <w:spacing w:after="160" w:line="278" w:lineRule="auto"/>
        <w:rPr>
          <w:lang w:val="en-GB"/>
        </w:rPr>
      </w:pPr>
      <w:r w:rsidRPr="00BF1959">
        <w:rPr>
          <w:lang w:val="en-GB"/>
        </w:rPr>
        <w:t>Outdoor learning and forest-school-style activities, promoting confidence, teamwork, and connection with the environment</w:t>
      </w:r>
    </w:p>
    <w:p w14:paraId="70A8B4B0" w14:textId="77777777" w:rsidR="00BF1959" w:rsidRPr="00BF1959" w:rsidRDefault="00BF1959" w:rsidP="00BF1959">
      <w:pPr>
        <w:numPr>
          <w:ilvl w:val="0"/>
          <w:numId w:val="65"/>
        </w:numPr>
        <w:spacing w:after="160" w:line="278" w:lineRule="auto"/>
        <w:rPr>
          <w:lang w:val="en-GB"/>
        </w:rPr>
      </w:pPr>
      <w:r w:rsidRPr="00BF1959">
        <w:rPr>
          <w:lang w:val="en-GB"/>
        </w:rPr>
        <w:lastRenderedPageBreak/>
        <w:t>Life skills and independence, such as personal care, routines, money awareness, and community skills</w:t>
      </w:r>
    </w:p>
    <w:p w14:paraId="1328AB7E" w14:textId="77777777" w:rsidR="00BF1959" w:rsidRPr="00BF1959" w:rsidRDefault="00BF1959" w:rsidP="00BF1959">
      <w:pPr>
        <w:numPr>
          <w:ilvl w:val="0"/>
          <w:numId w:val="65"/>
        </w:numPr>
        <w:spacing w:after="160" w:line="278" w:lineRule="auto"/>
        <w:rPr>
          <w:lang w:val="en-GB"/>
        </w:rPr>
      </w:pPr>
      <w:r w:rsidRPr="00BF1959">
        <w:rPr>
          <w:lang w:val="en-GB"/>
        </w:rPr>
        <w:t>PSHE and citizenship, supporting understanding of relationships, rights, responsibilities, and British values</w:t>
      </w:r>
    </w:p>
    <w:p w14:paraId="1A47B573" w14:textId="77777777" w:rsidR="00BF1959" w:rsidRPr="00BF1959" w:rsidRDefault="00BF1959" w:rsidP="00BF1959">
      <w:pPr>
        <w:spacing w:after="160" w:line="278" w:lineRule="auto"/>
        <w:rPr>
          <w:lang w:val="en-GB"/>
        </w:rPr>
      </w:pPr>
      <w:r w:rsidRPr="00BF1959">
        <w:rPr>
          <w:lang w:val="en-GB"/>
        </w:rPr>
        <w:t>The curriculum may draw on elements of the EYFS Framework, National Curriculum, and preparation for adulthood outcomes, depending on pupil need rather than chronological age.:</w:t>
      </w:r>
    </w:p>
    <w:p w14:paraId="4C08CADA" w14:textId="77777777" w:rsidR="00BF1959" w:rsidRPr="00BF1959" w:rsidRDefault="00BF1959" w:rsidP="00BF1959">
      <w:pPr>
        <w:numPr>
          <w:ilvl w:val="0"/>
          <w:numId w:val="66"/>
        </w:numPr>
        <w:spacing w:after="160" w:line="278" w:lineRule="auto"/>
        <w:rPr>
          <w:lang w:val="en-GB"/>
        </w:rPr>
      </w:pPr>
      <w:r w:rsidRPr="00BF1959">
        <w:rPr>
          <w:b/>
          <w:bCs/>
          <w:lang w:val="en-GB"/>
        </w:rPr>
        <w:t>Literacy</w:t>
      </w:r>
      <w:r w:rsidRPr="00BF1959">
        <w:rPr>
          <w:lang w:val="en-GB"/>
        </w:rPr>
        <w:t xml:space="preserve"> – including phonics, reading, writing, speaking and listening, and functional literacy</w:t>
      </w:r>
    </w:p>
    <w:p w14:paraId="085AF161" w14:textId="77777777" w:rsidR="00BF1959" w:rsidRPr="00BF1959" w:rsidRDefault="00BF1959" w:rsidP="00BF1959">
      <w:pPr>
        <w:numPr>
          <w:ilvl w:val="0"/>
          <w:numId w:val="66"/>
        </w:numPr>
        <w:spacing w:after="160" w:line="278" w:lineRule="auto"/>
        <w:rPr>
          <w:lang w:val="en-GB"/>
        </w:rPr>
      </w:pPr>
      <w:r w:rsidRPr="00BF1959">
        <w:rPr>
          <w:b/>
          <w:bCs/>
          <w:lang w:val="en-GB"/>
        </w:rPr>
        <w:t>Numeracy</w:t>
      </w:r>
      <w:r w:rsidRPr="00BF1959">
        <w:rPr>
          <w:lang w:val="en-GB"/>
        </w:rPr>
        <w:t xml:space="preserve"> – including number, calculation, problem-solving, and functional maths</w:t>
      </w:r>
    </w:p>
    <w:p w14:paraId="23EAC419" w14:textId="77777777" w:rsidR="00BF1959" w:rsidRPr="00BF1959" w:rsidRDefault="00BF1959" w:rsidP="00BF1959">
      <w:pPr>
        <w:numPr>
          <w:ilvl w:val="0"/>
          <w:numId w:val="66"/>
        </w:numPr>
        <w:spacing w:after="160" w:line="278" w:lineRule="auto"/>
        <w:rPr>
          <w:lang w:val="en-GB"/>
        </w:rPr>
      </w:pPr>
      <w:r w:rsidRPr="00BF1959">
        <w:rPr>
          <w:b/>
          <w:bCs/>
          <w:lang w:val="en-GB"/>
        </w:rPr>
        <w:t>Communication and Interaction</w:t>
      </w:r>
      <w:r w:rsidRPr="00BF1959">
        <w:rPr>
          <w:lang w:val="en-GB"/>
        </w:rPr>
        <w:t xml:space="preserve"> – speech, language, communication skills, and alternative/augmentative communication where appropriate</w:t>
      </w:r>
    </w:p>
    <w:p w14:paraId="0071ACDB" w14:textId="77777777" w:rsidR="00BF1959" w:rsidRPr="00BF1959" w:rsidRDefault="00BF1959" w:rsidP="00BF1959">
      <w:pPr>
        <w:numPr>
          <w:ilvl w:val="0"/>
          <w:numId w:val="66"/>
        </w:numPr>
        <w:spacing w:after="160" w:line="278" w:lineRule="auto"/>
        <w:rPr>
          <w:lang w:val="en-GB"/>
        </w:rPr>
      </w:pPr>
      <w:r w:rsidRPr="00BF1959">
        <w:rPr>
          <w:b/>
          <w:bCs/>
          <w:lang w:val="en-GB"/>
        </w:rPr>
        <w:t>Personal, Social and Emotional Development (PSED)</w:t>
      </w:r>
      <w:r w:rsidRPr="00BF1959">
        <w:rPr>
          <w:lang w:val="en-GB"/>
        </w:rPr>
        <w:t xml:space="preserve"> – emotional literacy, relationships, self-awareness, and behaviour regulation</w:t>
      </w:r>
    </w:p>
    <w:p w14:paraId="240102C2" w14:textId="77777777" w:rsidR="00BF1959" w:rsidRPr="00BF1959" w:rsidRDefault="00BF1959" w:rsidP="00BF1959">
      <w:pPr>
        <w:spacing w:after="160" w:line="278" w:lineRule="auto"/>
        <w:rPr>
          <w:b/>
          <w:bCs/>
          <w:lang w:val="en-GB"/>
        </w:rPr>
      </w:pPr>
      <w:r w:rsidRPr="00BF1959">
        <w:rPr>
          <w:b/>
          <w:bCs/>
          <w:lang w:val="en-GB"/>
        </w:rPr>
        <w:t>Additional Areas of Learning</w:t>
      </w:r>
    </w:p>
    <w:p w14:paraId="55D3A4F8" w14:textId="77777777" w:rsidR="00BF1959" w:rsidRPr="00BF1959" w:rsidRDefault="00BF1959" w:rsidP="00BF1959">
      <w:pPr>
        <w:spacing w:after="160" w:line="278" w:lineRule="auto"/>
        <w:rPr>
          <w:lang w:val="en-GB"/>
        </w:rPr>
      </w:pPr>
      <w:r w:rsidRPr="00BF1959">
        <w:rPr>
          <w:lang w:val="en-GB"/>
        </w:rPr>
        <w:t>Where appropriate, pupils also access:</w:t>
      </w:r>
    </w:p>
    <w:p w14:paraId="336C90EE" w14:textId="77777777" w:rsidR="00BF1959" w:rsidRPr="00BF1959" w:rsidRDefault="00BF1959" w:rsidP="00BF1959">
      <w:pPr>
        <w:numPr>
          <w:ilvl w:val="0"/>
          <w:numId w:val="67"/>
        </w:numPr>
        <w:spacing w:after="160" w:line="278" w:lineRule="auto"/>
        <w:rPr>
          <w:lang w:val="en-GB"/>
        </w:rPr>
      </w:pPr>
      <w:r w:rsidRPr="00BF1959">
        <w:rPr>
          <w:lang w:val="en-GB"/>
        </w:rPr>
        <w:t>Science (practical and exploratory)</w:t>
      </w:r>
    </w:p>
    <w:p w14:paraId="6700B98C" w14:textId="77777777" w:rsidR="00BF1959" w:rsidRPr="00BF1959" w:rsidRDefault="00BF1959" w:rsidP="00BF1959">
      <w:pPr>
        <w:numPr>
          <w:ilvl w:val="0"/>
          <w:numId w:val="67"/>
        </w:numPr>
        <w:spacing w:after="160" w:line="278" w:lineRule="auto"/>
        <w:rPr>
          <w:lang w:val="en-GB"/>
        </w:rPr>
      </w:pPr>
      <w:r w:rsidRPr="00BF1959">
        <w:rPr>
          <w:lang w:val="en-GB"/>
        </w:rPr>
        <w:t>Creative Arts (art, music, drama)</w:t>
      </w:r>
    </w:p>
    <w:p w14:paraId="21DB2DD1" w14:textId="77777777" w:rsidR="00BF1959" w:rsidRPr="00BF1959" w:rsidRDefault="00BF1959" w:rsidP="00BF1959">
      <w:pPr>
        <w:numPr>
          <w:ilvl w:val="0"/>
          <w:numId w:val="67"/>
        </w:numPr>
        <w:spacing w:after="160" w:line="278" w:lineRule="auto"/>
        <w:rPr>
          <w:lang w:val="en-GB"/>
        </w:rPr>
      </w:pPr>
      <w:r w:rsidRPr="00BF1959">
        <w:rPr>
          <w:lang w:val="en-GB"/>
        </w:rPr>
        <w:t>Physical Education and movement</w:t>
      </w:r>
    </w:p>
    <w:p w14:paraId="70796B5D" w14:textId="77777777" w:rsidR="00BF1959" w:rsidRPr="00BF1959" w:rsidRDefault="00BF1959" w:rsidP="00BF1959">
      <w:pPr>
        <w:numPr>
          <w:ilvl w:val="0"/>
          <w:numId w:val="67"/>
        </w:numPr>
        <w:spacing w:after="160" w:line="278" w:lineRule="auto"/>
        <w:rPr>
          <w:lang w:val="en-GB"/>
        </w:rPr>
      </w:pPr>
      <w:r w:rsidRPr="00BF1959">
        <w:rPr>
          <w:lang w:val="en-GB"/>
        </w:rPr>
        <w:t>Outdoor learning and forest-school-style activities</w:t>
      </w:r>
    </w:p>
    <w:p w14:paraId="7D18B0B7" w14:textId="77777777" w:rsidR="00BF1959" w:rsidRPr="00BF1959" w:rsidRDefault="00BF1959" w:rsidP="00BF1959">
      <w:pPr>
        <w:numPr>
          <w:ilvl w:val="0"/>
          <w:numId w:val="67"/>
        </w:numPr>
        <w:spacing w:after="160" w:line="278" w:lineRule="auto"/>
        <w:rPr>
          <w:lang w:val="en-GB"/>
        </w:rPr>
      </w:pPr>
      <w:r w:rsidRPr="00BF1959">
        <w:rPr>
          <w:lang w:val="en-GB"/>
        </w:rPr>
        <w:t>Life skills and independence (e.g. personal care, routines, money awareness)</w:t>
      </w:r>
    </w:p>
    <w:p w14:paraId="374045E8" w14:textId="77777777" w:rsidR="00BF1959" w:rsidRPr="00BF1959" w:rsidRDefault="00BF1959" w:rsidP="00BF1959">
      <w:pPr>
        <w:numPr>
          <w:ilvl w:val="0"/>
          <w:numId w:val="67"/>
        </w:numPr>
        <w:spacing w:after="160" w:line="278" w:lineRule="auto"/>
        <w:rPr>
          <w:lang w:val="en-GB"/>
        </w:rPr>
      </w:pPr>
      <w:r w:rsidRPr="00BF1959">
        <w:rPr>
          <w:lang w:val="en-GB"/>
        </w:rPr>
        <w:t>PSHE and citizenship</w:t>
      </w:r>
    </w:p>
    <w:p w14:paraId="37C69EA3" w14:textId="77777777" w:rsidR="00BF1959" w:rsidRPr="00BF1959" w:rsidRDefault="00BF1959" w:rsidP="00BF1959">
      <w:pPr>
        <w:spacing w:after="160" w:line="278" w:lineRule="auto"/>
        <w:rPr>
          <w:lang w:val="en-GB"/>
        </w:rPr>
      </w:pPr>
      <w:r w:rsidRPr="00BF1959">
        <w:rPr>
          <w:lang w:val="en-GB"/>
        </w:rPr>
        <w:t>The curriculum may draw on elements of the EYFS Framework, National Curriculum, and preparation for adulthood outcomes, depending on pupil need rather than chronological age.</w:t>
      </w:r>
    </w:p>
    <w:p w14:paraId="7C70E242" w14:textId="77777777" w:rsidR="007E07BC" w:rsidRDefault="007E07BC" w:rsidP="007E07BC">
      <w:pPr>
        <w:pStyle w:val="1bodycopy10pt"/>
      </w:pPr>
    </w:p>
    <w:p w14:paraId="11A50B85" w14:textId="79C1A6D7" w:rsidR="007E07BC" w:rsidRDefault="007E07BC" w:rsidP="007E07BC">
      <w:pPr>
        <w:pStyle w:val="4Heading1"/>
      </w:pPr>
      <w:bookmarkStart w:id="12" w:name="_Toc529199217"/>
      <w:bookmarkStart w:id="13" w:name="_Toc97726504"/>
      <w:bookmarkStart w:id="14" w:name="_Toc218023044"/>
      <w:r>
        <w:t xml:space="preserve">5. </w:t>
      </w:r>
      <w:bookmarkEnd w:id="12"/>
      <w:bookmarkEnd w:id="13"/>
      <w:r w:rsidR="00AF5563">
        <w:t>Personalised and Individualised Learning</w:t>
      </w:r>
      <w:bookmarkEnd w:id="14"/>
    </w:p>
    <w:p w14:paraId="019A0203" w14:textId="77777777" w:rsidR="00F23352" w:rsidRPr="00F23352" w:rsidRDefault="00F23352" w:rsidP="00F23352">
      <w:pPr>
        <w:spacing w:after="160" w:line="278" w:lineRule="auto"/>
        <w:rPr>
          <w:lang w:val="en-GB"/>
        </w:rPr>
      </w:pPr>
      <w:r w:rsidRPr="00F23352">
        <w:rPr>
          <w:lang w:val="en-GB"/>
        </w:rPr>
        <w:t>Personalisation is central to the curriculum at Milestone Meadow. We recognise that pupils arrive with diverse experiences, needs, and learning profiles, and therefore require highly individualised approaches to ensure success.</w:t>
      </w:r>
    </w:p>
    <w:p w14:paraId="0C4BF0AE" w14:textId="77777777" w:rsidR="00F23352" w:rsidRPr="00F23352" w:rsidRDefault="00F23352" w:rsidP="00F23352">
      <w:pPr>
        <w:numPr>
          <w:ilvl w:val="0"/>
          <w:numId w:val="68"/>
        </w:numPr>
        <w:spacing w:after="160" w:line="278" w:lineRule="auto"/>
        <w:rPr>
          <w:lang w:val="en-GB"/>
        </w:rPr>
      </w:pPr>
      <w:r w:rsidRPr="00F23352">
        <w:rPr>
          <w:lang w:val="en-GB"/>
        </w:rPr>
        <w:t>All pupils have an individual learning plan linked directly to their EHCP outcomes or clearly identified needs.</w:t>
      </w:r>
    </w:p>
    <w:p w14:paraId="585CF08B" w14:textId="77777777" w:rsidR="00F23352" w:rsidRPr="00F23352" w:rsidRDefault="00F23352" w:rsidP="00F23352">
      <w:pPr>
        <w:numPr>
          <w:ilvl w:val="0"/>
          <w:numId w:val="68"/>
        </w:numPr>
        <w:spacing w:after="160" w:line="278" w:lineRule="auto"/>
        <w:rPr>
          <w:lang w:val="en-GB"/>
        </w:rPr>
      </w:pPr>
      <w:r w:rsidRPr="00F23352">
        <w:rPr>
          <w:lang w:val="en-GB"/>
        </w:rPr>
        <w:t>Curriculum pathways are personalised, with clear short-, medium-, and long-term targets that are regularly reviewed.</w:t>
      </w:r>
    </w:p>
    <w:p w14:paraId="0084E5B8" w14:textId="77777777" w:rsidR="00F23352" w:rsidRPr="00F23352" w:rsidRDefault="00F23352" w:rsidP="00F23352">
      <w:pPr>
        <w:numPr>
          <w:ilvl w:val="0"/>
          <w:numId w:val="68"/>
        </w:numPr>
        <w:spacing w:after="160" w:line="278" w:lineRule="auto"/>
        <w:rPr>
          <w:lang w:val="en-GB"/>
        </w:rPr>
      </w:pPr>
      <w:r w:rsidRPr="00F23352">
        <w:rPr>
          <w:lang w:val="en-GB"/>
        </w:rPr>
        <w:t>Teaching is adapted through differentiation, scaffolding, and multisensory approaches to support different learning styles and needs.</w:t>
      </w:r>
    </w:p>
    <w:p w14:paraId="056D7E24" w14:textId="77777777" w:rsidR="00F23352" w:rsidRPr="00F23352" w:rsidRDefault="00F23352" w:rsidP="00F23352">
      <w:pPr>
        <w:numPr>
          <w:ilvl w:val="0"/>
          <w:numId w:val="68"/>
        </w:numPr>
        <w:spacing w:after="160" w:line="278" w:lineRule="auto"/>
        <w:rPr>
          <w:lang w:val="en-GB"/>
        </w:rPr>
      </w:pPr>
      <w:r w:rsidRPr="00F23352">
        <w:rPr>
          <w:lang w:val="en-GB"/>
        </w:rPr>
        <w:t>Learning is delivered through a combination of whole-group, small-group, and 1:1 teaching, depending on individual need and readiness.</w:t>
      </w:r>
    </w:p>
    <w:p w14:paraId="548CEAB1" w14:textId="77777777" w:rsidR="00F23352" w:rsidRPr="00F23352" w:rsidRDefault="00F23352" w:rsidP="00F23352">
      <w:pPr>
        <w:numPr>
          <w:ilvl w:val="0"/>
          <w:numId w:val="68"/>
        </w:numPr>
        <w:spacing w:after="160" w:line="278" w:lineRule="auto"/>
        <w:rPr>
          <w:lang w:val="en-GB"/>
        </w:rPr>
      </w:pPr>
      <w:r w:rsidRPr="00F23352">
        <w:rPr>
          <w:lang w:val="en-GB"/>
        </w:rPr>
        <w:lastRenderedPageBreak/>
        <w:t>Pupils’ interests, strengths, and preferred learning approaches are actively used to enhance motivation, engagement, and confidence.</w:t>
      </w:r>
    </w:p>
    <w:p w14:paraId="3D1475CE" w14:textId="77777777" w:rsidR="00F23352" w:rsidRPr="00F23352" w:rsidRDefault="00F23352" w:rsidP="00F23352">
      <w:pPr>
        <w:numPr>
          <w:ilvl w:val="0"/>
          <w:numId w:val="68"/>
        </w:numPr>
        <w:spacing w:after="160" w:line="278" w:lineRule="auto"/>
        <w:rPr>
          <w:lang w:val="en-GB"/>
        </w:rPr>
      </w:pPr>
      <w:r w:rsidRPr="00F23352">
        <w:rPr>
          <w:lang w:val="en-GB"/>
        </w:rPr>
        <w:t>Reasonable adjustments are made to ensure accessibility for all learners, including adaptations to the environment, resources, communication methods, and expectations.</w:t>
      </w:r>
    </w:p>
    <w:p w14:paraId="54F830D5" w14:textId="77777777" w:rsidR="00F23352" w:rsidRPr="00F23352" w:rsidRDefault="00F23352" w:rsidP="00F23352">
      <w:pPr>
        <w:spacing w:after="160" w:line="278" w:lineRule="auto"/>
        <w:rPr>
          <w:lang w:val="en-GB"/>
        </w:rPr>
      </w:pPr>
      <w:r w:rsidRPr="00F23352">
        <w:rPr>
          <w:lang w:val="en-GB"/>
        </w:rPr>
        <w:t>Personalised learning plans are reviewed regularly in partnership with parents, carers, and external professionals to ensure provision remains effective, relevant, and responsive to pupils’ changing needs.</w:t>
      </w:r>
    </w:p>
    <w:p w14:paraId="33FAB7E2" w14:textId="77777777" w:rsidR="007E07BC" w:rsidRDefault="007E07BC" w:rsidP="007E07BC">
      <w:pPr>
        <w:pStyle w:val="1bodycopy10pt"/>
        <w:rPr>
          <w:lang w:val="en-GB"/>
        </w:rPr>
      </w:pPr>
    </w:p>
    <w:p w14:paraId="346D3544" w14:textId="2CB76BA5" w:rsidR="007E07BC" w:rsidRDefault="007E07BC" w:rsidP="007E07BC">
      <w:pPr>
        <w:pStyle w:val="4Heading1"/>
      </w:pPr>
      <w:bookmarkStart w:id="15" w:name="_Toc529199218"/>
      <w:bookmarkStart w:id="16" w:name="_Toc97726505"/>
      <w:bookmarkStart w:id="17" w:name="_Toc218023045"/>
      <w:r>
        <w:t xml:space="preserve">6. </w:t>
      </w:r>
      <w:bookmarkEnd w:id="15"/>
      <w:bookmarkEnd w:id="16"/>
      <w:r w:rsidR="00EC07FD">
        <w:t>Teaching and Learning Approaches</w:t>
      </w:r>
      <w:bookmarkEnd w:id="17"/>
    </w:p>
    <w:p w14:paraId="3CA55BF3" w14:textId="77777777" w:rsidR="00EC07FD" w:rsidRPr="00EC07FD" w:rsidRDefault="00EC07FD" w:rsidP="00EC07FD">
      <w:pPr>
        <w:pStyle w:val="1bodycopy10pt"/>
        <w:rPr>
          <w:lang w:val="en-GB"/>
        </w:rPr>
      </w:pPr>
      <w:r w:rsidRPr="00EC07FD">
        <w:rPr>
          <w:lang w:val="en-GB"/>
        </w:rPr>
        <w:t>Teaching and learning at Milestone Meadow Alternative Provision is designed to meet the complex and diverse needs of pupils who may have experienced disrupted education, trauma, anxiety, or barriers to engagement in mainstream settings. Our approach prioritises emotional safety, trust, and consistency as the foundations for effective learning.</w:t>
      </w:r>
    </w:p>
    <w:p w14:paraId="2EC55F68" w14:textId="77777777" w:rsidR="00EC07FD" w:rsidRPr="00EC07FD" w:rsidRDefault="00EC07FD" w:rsidP="00EC07FD">
      <w:pPr>
        <w:pStyle w:val="1bodycopy10pt"/>
        <w:rPr>
          <w:lang w:val="en-GB"/>
        </w:rPr>
      </w:pPr>
      <w:r w:rsidRPr="00EC07FD">
        <w:rPr>
          <w:lang w:val="en-GB"/>
        </w:rPr>
        <w:t>Teaching at Milestone Meadow is underpinned by:</w:t>
      </w:r>
    </w:p>
    <w:p w14:paraId="64E9E25C" w14:textId="77777777" w:rsidR="00EC07FD" w:rsidRPr="00EC07FD" w:rsidRDefault="00EC07FD" w:rsidP="00EC07FD">
      <w:pPr>
        <w:pStyle w:val="1bodycopy10pt"/>
        <w:numPr>
          <w:ilvl w:val="0"/>
          <w:numId w:val="58"/>
        </w:numPr>
        <w:rPr>
          <w:lang w:val="en-GB"/>
        </w:rPr>
      </w:pPr>
      <w:r w:rsidRPr="00EC07FD">
        <w:rPr>
          <w:b/>
          <w:bCs/>
          <w:lang w:val="en-GB"/>
        </w:rPr>
        <w:t>Trauma-informed and attachment-aware practice</w:t>
      </w:r>
      <w:r w:rsidRPr="00EC07FD">
        <w:rPr>
          <w:lang w:val="en-GB"/>
        </w:rPr>
        <w:t>, recognising the impact of adverse childhood experiences on behaviour, emotional regulation, and learning.</w:t>
      </w:r>
    </w:p>
    <w:p w14:paraId="7B9DCB7E" w14:textId="77777777" w:rsidR="00EC07FD" w:rsidRPr="00EC07FD" w:rsidRDefault="00EC07FD" w:rsidP="00EC07FD">
      <w:pPr>
        <w:pStyle w:val="1bodycopy10pt"/>
        <w:numPr>
          <w:ilvl w:val="0"/>
          <w:numId w:val="58"/>
        </w:numPr>
        <w:rPr>
          <w:lang w:val="en-GB"/>
        </w:rPr>
      </w:pPr>
      <w:r w:rsidRPr="00EC07FD">
        <w:rPr>
          <w:b/>
          <w:bCs/>
          <w:lang w:val="en-GB"/>
        </w:rPr>
        <w:t>A strong focus on positive relationships</w:t>
      </w:r>
      <w:r w:rsidRPr="00EC07FD">
        <w:rPr>
          <w:lang w:val="en-GB"/>
        </w:rPr>
        <w:t>, with staff acting as consistent, trusted adults who model respect, empathy, and effective communication.</w:t>
      </w:r>
    </w:p>
    <w:p w14:paraId="6F94AC70" w14:textId="77777777" w:rsidR="00EC07FD" w:rsidRPr="00EC07FD" w:rsidRDefault="00EC07FD" w:rsidP="00EC07FD">
      <w:pPr>
        <w:pStyle w:val="1bodycopy10pt"/>
        <w:numPr>
          <w:ilvl w:val="0"/>
          <w:numId w:val="58"/>
        </w:numPr>
        <w:rPr>
          <w:lang w:val="en-GB"/>
        </w:rPr>
      </w:pPr>
      <w:r w:rsidRPr="00EC07FD">
        <w:rPr>
          <w:b/>
          <w:bCs/>
          <w:lang w:val="en-GB"/>
        </w:rPr>
        <w:t>Clear routines and predictable structures</w:t>
      </w:r>
      <w:r w:rsidRPr="00EC07FD">
        <w:rPr>
          <w:lang w:val="en-GB"/>
        </w:rPr>
        <w:t>, which reduce anxiety, promote emotional security, and support pupils to engage confidently with learning.</w:t>
      </w:r>
    </w:p>
    <w:p w14:paraId="35A834B5" w14:textId="77777777" w:rsidR="00EC07FD" w:rsidRPr="00EC07FD" w:rsidRDefault="00EC07FD" w:rsidP="00EC07FD">
      <w:pPr>
        <w:pStyle w:val="1bodycopy10pt"/>
        <w:numPr>
          <w:ilvl w:val="0"/>
          <w:numId w:val="58"/>
        </w:numPr>
        <w:rPr>
          <w:lang w:val="en-GB"/>
        </w:rPr>
      </w:pPr>
      <w:r w:rsidRPr="00EC07FD">
        <w:rPr>
          <w:b/>
          <w:bCs/>
          <w:lang w:val="en-GB"/>
        </w:rPr>
        <w:t>High adult-to-pupil ratios</w:t>
      </w:r>
      <w:r w:rsidRPr="00EC07FD">
        <w:rPr>
          <w:lang w:val="en-GB"/>
        </w:rPr>
        <w:t>, allowing for personalised support, flexible responses, and early intervention.</w:t>
      </w:r>
    </w:p>
    <w:p w14:paraId="10FACC83" w14:textId="77777777" w:rsidR="00EC07FD" w:rsidRPr="00EC07FD" w:rsidRDefault="00EC07FD" w:rsidP="00EC07FD">
      <w:pPr>
        <w:pStyle w:val="1bodycopy10pt"/>
        <w:numPr>
          <w:ilvl w:val="0"/>
          <w:numId w:val="58"/>
        </w:numPr>
        <w:rPr>
          <w:lang w:val="en-GB"/>
        </w:rPr>
      </w:pPr>
      <w:r w:rsidRPr="00EC07FD">
        <w:rPr>
          <w:b/>
          <w:bCs/>
          <w:lang w:val="en-GB"/>
        </w:rPr>
        <w:t>The use of visual supports, practical resources, and sensory regulation strategies</w:t>
      </w:r>
      <w:r w:rsidRPr="00EC07FD">
        <w:rPr>
          <w:lang w:val="en-GB"/>
        </w:rPr>
        <w:t>, including visual timetables, now/next boards, sensory breaks, calm spaces, and regulation tools.</w:t>
      </w:r>
    </w:p>
    <w:p w14:paraId="00847F62" w14:textId="77777777" w:rsidR="00EC07FD" w:rsidRPr="00EC07FD" w:rsidRDefault="00EC07FD" w:rsidP="00EC07FD">
      <w:pPr>
        <w:pStyle w:val="1bodycopy10pt"/>
        <w:rPr>
          <w:lang w:val="en-GB"/>
        </w:rPr>
      </w:pPr>
      <w:r w:rsidRPr="00EC07FD">
        <w:rPr>
          <w:lang w:val="en-GB"/>
        </w:rPr>
        <w:t>Learning experiences are carefully planned to be active, practical, and meaningful, enabling pupils to make connections between learning and real-life contexts. Teaching is flexible and responsive, allowing staff to adapt pace, content, and delivery based on pupils’ emotional readiness, engagement levels, and individual needs. Opportunities for repetition, overlearning, and consolidation are embedded to support confidence, independence, and long-term retention.</w:t>
      </w:r>
    </w:p>
    <w:p w14:paraId="16F93A57" w14:textId="5E74F36E" w:rsidR="007E07BC" w:rsidRDefault="00C80D53" w:rsidP="007E07BC">
      <w:pPr>
        <w:pStyle w:val="1bodycopy10pt"/>
        <w:rPr>
          <w:lang w:val="en-GB"/>
        </w:rPr>
      </w:pPr>
      <w:r>
        <w:rPr>
          <w:lang w:val="en-GB"/>
        </w:rPr>
        <w:t xml:space="preserve">Any substances are in a closed room behind a locked door in a cabinet. </w:t>
      </w:r>
      <w:r w:rsidR="007E07BC">
        <w:rPr>
          <w:lang w:val="en-GB"/>
        </w:rPr>
        <w:t>Any hazardous products are disposed of in accordance with specific disposal procedures.</w:t>
      </w:r>
    </w:p>
    <w:p w14:paraId="723FCFC1" w14:textId="77777777" w:rsidR="007E07BC" w:rsidRDefault="007E07BC" w:rsidP="007E07BC">
      <w:pPr>
        <w:pStyle w:val="1bodycopy10pt"/>
        <w:rPr>
          <w:lang w:val="en-GB"/>
        </w:rPr>
      </w:pPr>
      <w:r>
        <w:rPr>
          <w:lang w:val="en-GB"/>
        </w:rPr>
        <w:t>Emergency procedures, including procedures for dealing with spillages, are displayed near where hazardous products are stored and in areas where they are routinely used.</w:t>
      </w:r>
    </w:p>
    <w:p w14:paraId="4C8DF93F" w14:textId="77777777" w:rsidR="007E07BC" w:rsidRDefault="007E07BC" w:rsidP="007E07BC">
      <w:pPr>
        <w:pStyle w:val="1bodycopy10pt"/>
      </w:pPr>
    </w:p>
    <w:p w14:paraId="7D9FC617" w14:textId="493E7C67" w:rsidR="007E07BC" w:rsidRDefault="007E07BC" w:rsidP="007E07BC">
      <w:pPr>
        <w:pStyle w:val="4Heading1"/>
      </w:pPr>
      <w:bookmarkStart w:id="18" w:name="_Toc529199219"/>
      <w:bookmarkStart w:id="19" w:name="_Toc97726506"/>
      <w:bookmarkStart w:id="20" w:name="_Toc218023046"/>
      <w:r>
        <w:t xml:space="preserve">7. </w:t>
      </w:r>
      <w:bookmarkEnd w:id="18"/>
      <w:bookmarkEnd w:id="19"/>
      <w:r w:rsidR="00EC07FD">
        <w:t>Assessment and Progress</w:t>
      </w:r>
      <w:bookmarkEnd w:id="20"/>
    </w:p>
    <w:p w14:paraId="30F28BC8" w14:textId="77777777" w:rsidR="000476FB" w:rsidRPr="000476FB" w:rsidRDefault="000476FB" w:rsidP="000476FB">
      <w:pPr>
        <w:pStyle w:val="1bodycopy10pt"/>
        <w:rPr>
          <w:lang w:val="en-GB"/>
        </w:rPr>
      </w:pPr>
      <w:r w:rsidRPr="000476FB">
        <w:rPr>
          <w:lang w:val="en-GB"/>
        </w:rPr>
        <w:t>Assessment at Milestone Meadow is purposeful and holistic, used to inform teaching, identify progress, and plan next steps rather than to compare pupils against age-related expectations. Given the wide range of starting points, progress is measured against individual baselines and personalised targets.</w:t>
      </w:r>
    </w:p>
    <w:p w14:paraId="63E932B3" w14:textId="77777777" w:rsidR="000476FB" w:rsidRPr="000476FB" w:rsidRDefault="000476FB" w:rsidP="000476FB">
      <w:pPr>
        <w:pStyle w:val="1bodycopy10pt"/>
        <w:rPr>
          <w:lang w:val="en-GB"/>
        </w:rPr>
      </w:pPr>
      <w:r w:rsidRPr="000476FB">
        <w:rPr>
          <w:lang w:val="en-GB"/>
        </w:rPr>
        <w:t>Assessment includes:</w:t>
      </w:r>
    </w:p>
    <w:p w14:paraId="044ADBF7" w14:textId="77777777" w:rsidR="000476FB" w:rsidRPr="000476FB" w:rsidRDefault="000476FB" w:rsidP="000476FB">
      <w:pPr>
        <w:pStyle w:val="1bodycopy10pt"/>
        <w:numPr>
          <w:ilvl w:val="0"/>
          <w:numId w:val="59"/>
        </w:numPr>
        <w:rPr>
          <w:lang w:val="en-GB"/>
        </w:rPr>
      </w:pPr>
      <w:r w:rsidRPr="000476FB">
        <w:rPr>
          <w:b/>
          <w:bCs/>
          <w:lang w:val="en-GB"/>
        </w:rPr>
        <w:t>Baseline assessments on entry</w:t>
      </w:r>
      <w:r w:rsidRPr="000476FB">
        <w:rPr>
          <w:lang w:val="en-GB"/>
        </w:rPr>
        <w:t>, drawing on previous school records, professional reports, observation, and discussions with parents and carers.</w:t>
      </w:r>
    </w:p>
    <w:p w14:paraId="46E54B87" w14:textId="77777777" w:rsidR="000476FB" w:rsidRPr="000476FB" w:rsidRDefault="000476FB" w:rsidP="000476FB">
      <w:pPr>
        <w:pStyle w:val="1bodycopy10pt"/>
        <w:numPr>
          <w:ilvl w:val="0"/>
          <w:numId w:val="59"/>
        </w:numPr>
        <w:rPr>
          <w:lang w:val="en-GB"/>
        </w:rPr>
      </w:pPr>
      <w:r w:rsidRPr="000476FB">
        <w:rPr>
          <w:b/>
          <w:bCs/>
          <w:lang w:val="en-GB"/>
        </w:rPr>
        <w:t>Ongoing formative assessment</w:t>
      </w:r>
      <w:r w:rsidRPr="000476FB">
        <w:rPr>
          <w:lang w:val="en-GB"/>
        </w:rPr>
        <w:t>, including observation, questioning, work scrutiny, and monitoring engagement, behaviour, and emotional regulation.</w:t>
      </w:r>
    </w:p>
    <w:p w14:paraId="658F47BE" w14:textId="77777777" w:rsidR="000476FB" w:rsidRPr="000476FB" w:rsidRDefault="000476FB" w:rsidP="000476FB">
      <w:pPr>
        <w:pStyle w:val="1bodycopy10pt"/>
        <w:numPr>
          <w:ilvl w:val="0"/>
          <w:numId w:val="59"/>
        </w:numPr>
        <w:rPr>
          <w:lang w:val="en-GB"/>
        </w:rPr>
      </w:pPr>
      <w:r w:rsidRPr="000476FB">
        <w:rPr>
          <w:b/>
          <w:bCs/>
          <w:lang w:val="en-GB"/>
        </w:rPr>
        <w:t>Termly summative assessments</w:t>
      </w:r>
      <w:r w:rsidRPr="000476FB">
        <w:rPr>
          <w:lang w:val="en-GB"/>
        </w:rPr>
        <w:t>, measuring progress against personalised learning targets and EHCP outcomes.</w:t>
      </w:r>
    </w:p>
    <w:p w14:paraId="44C02BB9" w14:textId="77777777" w:rsidR="000476FB" w:rsidRPr="000476FB" w:rsidRDefault="000476FB" w:rsidP="000476FB">
      <w:pPr>
        <w:pStyle w:val="1bodycopy10pt"/>
        <w:numPr>
          <w:ilvl w:val="0"/>
          <w:numId w:val="59"/>
        </w:numPr>
        <w:rPr>
          <w:lang w:val="en-GB"/>
        </w:rPr>
      </w:pPr>
      <w:r w:rsidRPr="000476FB">
        <w:rPr>
          <w:b/>
          <w:bCs/>
          <w:lang w:val="en-GB"/>
        </w:rPr>
        <w:lastRenderedPageBreak/>
        <w:t>Specialist assessments where appropriate</w:t>
      </w:r>
      <w:r w:rsidRPr="000476FB">
        <w:rPr>
          <w:lang w:val="en-GB"/>
        </w:rPr>
        <w:t>, including communication, sensory processing, and SEMH assessment tools.</w:t>
      </w:r>
    </w:p>
    <w:p w14:paraId="1B5A4109" w14:textId="77777777" w:rsidR="000476FB" w:rsidRPr="000476FB" w:rsidRDefault="000476FB" w:rsidP="000476FB">
      <w:pPr>
        <w:pStyle w:val="1bodycopy10pt"/>
        <w:rPr>
          <w:lang w:val="en-GB"/>
        </w:rPr>
      </w:pPr>
      <w:r w:rsidRPr="000476FB">
        <w:rPr>
          <w:lang w:val="en-GB"/>
        </w:rPr>
        <w:t>Progress is measured holistically and may include academic attainment, communication skills, emotional regulation, engagement with learning, attendance, independence, and readiness for transition. Assessment information is shared with parents, carers, and commissioning bodies as appropriate and is used to review provision, adapt curriculum pathways, and ensure pupils receive the support they need to succeed.</w:t>
      </w:r>
    </w:p>
    <w:p w14:paraId="504A2622" w14:textId="77777777" w:rsidR="007E07BC" w:rsidRDefault="007E07BC" w:rsidP="007E07BC">
      <w:pPr>
        <w:pStyle w:val="1bodycopy10pt"/>
      </w:pPr>
    </w:p>
    <w:p w14:paraId="47A5B879" w14:textId="3BFF72D7" w:rsidR="007E07BC" w:rsidRDefault="007E07BC" w:rsidP="007E07BC">
      <w:pPr>
        <w:pStyle w:val="4Heading1"/>
      </w:pPr>
      <w:bookmarkStart w:id="21" w:name="_Toc529199220"/>
      <w:bookmarkStart w:id="22" w:name="_Toc97726507"/>
      <w:bookmarkStart w:id="23" w:name="_Toc218023047"/>
      <w:r>
        <w:t xml:space="preserve">8. </w:t>
      </w:r>
      <w:bookmarkEnd w:id="21"/>
      <w:bookmarkEnd w:id="22"/>
      <w:r w:rsidR="000476FB">
        <w:t>Monitoring, Evaluation and Review</w:t>
      </w:r>
      <w:bookmarkEnd w:id="23"/>
    </w:p>
    <w:p w14:paraId="4B2BE578" w14:textId="77777777" w:rsidR="00393A3E" w:rsidRPr="00393A3E" w:rsidRDefault="00393A3E" w:rsidP="00393A3E">
      <w:pPr>
        <w:pStyle w:val="1bodycopy10pt"/>
        <w:rPr>
          <w:lang w:val="en-GB"/>
        </w:rPr>
      </w:pPr>
      <w:r w:rsidRPr="00393A3E">
        <w:rPr>
          <w:lang w:val="en-GB"/>
        </w:rPr>
        <w:t>The quality and impact of the curriculum at Milestone Meadow are monitored systematically to ensure it continues to meet the needs of pupils and aligns with statutory guidance and best practice.</w:t>
      </w:r>
    </w:p>
    <w:p w14:paraId="6E0F00BC" w14:textId="77777777" w:rsidR="00393A3E" w:rsidRPr="00393A3E" w:rsidRDefault="00393A3E" w:rsidP="00393A3E">
      <w:pPr>
        <w:pStyle w:val="1bodycopy10pt"/>
        <w:rPr>
          <w:lang w:val="en-GB"/>
        </w:rPr>
      </w:pPr>
      <w:r w:rsidRPr="00393A3E">
        <w:rPr>
          <w:lang w:val="en-GB"/>
        </w:rPr>
        <w:t>Monitoring and evaluation activities include:</w:t>
      </w:r>
    </w:p>
    <w:p w14:paraId="509C2BD3" w14:textId="77777777" w:rsidR="00393A3E" w:rsidRPr="00393A3E" w:rsidRDefault="00393A3E" w:rsidP="00393A3E">
      <w:pPr>
        <w:pStyle w:val="1bodycopy10pt"/>
        <w:numPr>
          <w:ilvl w:val="0"/>
          <w:numId w:val="60"/>
        </w:numPr>
        <w:rPr>
          <w:lang w:val="en-GB"/>
        </w:rPr>
      </w:pPr>
      <w:r w:rsidRPr="00393A3E">
        <w:rPr>
          <w:b/>
          <w:bCs/>
          <w:lang w:val="en-GB"/>
        </w:rPr>
        <w:t>Termly curriculum reviews</w:t>
      </w:r>
      <w:r w:rsidRPr="00393A3E">
        <w:rPr>
          <w:lang w:val="en-GB"/>
        </w:rPr>
        <w:t xml:space="preserve"> led by the Headteacher/SENCo to evaluate coverage, progression, and impact.</w:t>
      </w:r>
    </w:p>
    <w:p w14:paraId="124A1D7D" w14:textId="77777777" w:rsidR="00393A3E" w:rsidRPr="00393A3E" w:rsidRDefault="00393A3E" w:rsidP="00393A3E">
      <w:pPr>
        <w:pStyle w:val="1bodycopy10pt"/>
        <w:numPr>
          <w:ilvl w:val="0"/>
          <w:numId w:val="60"/>
        </w:numPr>
        <w:rPr>
          <w:lang w:val="en-GB"/>
        </w:rPr>
      </w:pPr>
      <w:r w:rsidRPr="00393A3E">
        <w:rPr>
          <w:b/>
          <w:bCs/>
          <w:lang w:val="en-GB"/>
        </w:rPr>
        <w:t>Lesson observations and learning walks</w:t>
      </w:r>
      <w:r w:rsidRPr="00393A3E">
        <w:rPr>
          <w:lang w:val="en-GB"/>
        </w:rPr>
        <w:t>, focusing on engagement, relationships, differentiation, and consistency of practice.</w:t>
      </w:r>
    </w:p>
    <w:p w14:paraId="405A0419" w14:textId="77777777" w:rsidR="00393A3E" w:rsidRPr="00393A3E" w:rsidRDefault="00393A3E" w:rsidP="00393A3E">
      <w:pPr>
        <w:pStyle w:val="1bodycopy10pt"/>
        <w:numPr>
          <w:ilvl w:val="0"/>
          <w:numId w:val="60"/>
        </w:numPr>
        <w:rPr>
          <w:lang w:val="en-GB"/>
        </w:rPr>
      </w:pPr>
      <w:r w:rsidRPr="00393A3E">
        <w:rPr>
          <w:b/>
          <w:bCs/>
          <w:lang w:val="en-GB"/>
        </w:rPr>
        <w:t>Regular review of assessment data and pupil progress</w:t>
      </w:r>
      <w:r w:rsidRPr="00393A3E">
        <w:rPr>
          <w:lang w:val="en-GB"/>
        </w:rPr>
        <w:t>, including progress towards EHCP outcomes.</w:t>
      </w:r>
    </w:p>
    <w:p w14:paraId="585C1C0E" w14:textId="77777777" w:rsidR="00393A3E" w:rsidRPr="00393A3E" w:rsidRDefault="00393A3E" w:rsidP="00393A3E">
      <w:pPr>
        <w:pStyle w:val="1bodycopy10pt"/>
        <w:numPr>
          <w:ilvl w:val="0"/>
          <w:numId w:val="60"/>
        </w:numPr>
        <w:rPr>
          <w:lang w:val="en-GB"/>
        </w:rPr>
      </w:pPr>
      <w:r w:rsidRPr="00393A3E">
        <w:rPr>
          <w:b/>
          <w:bCs/>
          <w:lang w:val="en-GB"/>
        </w:rPr>
        <w:t>Pupil voice</w:t>
      </w:r>
      <w:r w:rsidRPr="00393A3E">
        <w:rPr>
          <w:lang w:val="en-GB"/>
        </w:rPr>
        <w:t>, gathered through discussion, observation, and developmentally appropriate feedback.</w:t>
      </w:r>
    </w:p>
    <w:p w14:paraId="60AD3148" w14:textId="77777777" w:rsidR="00393A3E" w:rsidRPr="00393A3E" w:rsidRDefault="00393A3E" w:rsidP="00393A3E">
      <w:pPr>
        <w:pStyle w:val="1bodycopy10pt"/>
        <w:numPr>
          <w:ilvl w:val="0"/>
          <w:numId w:val="60"/>
        </w:numPr>
        <w:rPr>
          <w:lang w:val="en-GB"/>
        </w:rPr>
      </w:pPr>
      <w:r w:rsidRPr="00393A3E">
        <w:rPr>
          <w:b/>
          <w:bCs/>
          <w:lang w:val="en-GB"/>
        </w:rPr>
        <w:t>Parental and carer feedback</w:t>
      </w:r>
      <w:r w:rsidRPr="00393A3E">
        <w:rPr>
          <w:lang w:val="en-GB"/>
        </w:rPr>
        <w:t>, recognising the importance of strong partnerships.</w:t>
      </w:r>
    </w:p>
    <w:p w14:paraId="6F487C15" w14:textId="77777777" w:rsidR="00393A3E" w:rsidRPr="00393A3E" w:rsidRDefault="00393A3E" w:rsidP="00393A3E">
      <w:pPr>
        <w:pStyle w:val="1bodycopy10pt"/>
        <w:numPr>
          <w:ilvl w:val="0"/>
          <w:numId w:val="60"/>
        </w:numPr>
        <w:rPr>
          <w:lang w:val="en-GB"/>
        </w:rPr>
      </w:pPr>
      <w:r w:rsidRPr="00393A3E">
        <w:rPr>
          <w:b/>
          <w:bCs/>
          <w:lang w:val="en-GB"/>
        </w:rPr>
        <w:t>An annual curriculum audit</w:t>
      </w:r>
      <w:r w:rsidRPr="00393A3E">
        <w:rPr>
          <w:lang w:val="en-GB"/>
        </w:rPr>
        <w:t>, ensuring compliance with statutory requirements and continuous improvement.</w:t>
      </w:r>
    </w:p>
    <w:p w14:paraId="4ACD252B" w14:textId="77777777" w:rsidR="00393A3E" w:rsidRPr="00393A3E" w:rsidRDefault="00393A3E" w:rsidP="00393A3E">
      <w:pPr>
        <w:pStyle w:val="1bodycopy10pt"/>
        <w:rPr>
          <w:lang w:val="en-GB"/>
        </w:rPr>
      </w:pPr>
      <w:r w:rsidRPr="00393A3E">
        <w:rPr>
          <w:lang w:val="en-GB"/>
        </w:rPr>
        <w:t>Findings from monitoring activities inform staff training and professional development, curriculum refinement, and strategic planning to ensure high-quality provision for all pupils.</w:t>
      </w:r>
    </w:p>
    <w:p w14:paraId="2D526E7A" w14:textId="77777777" w:rsidR="007E07BC" w:rsidRDefault="007E07BC" w:rsidP="007E07BC">
      <w:pPr>
        <w:pStyle w:val="1bodycopy10pt"/>
        <w:rPr>
          <w:lang w:val="en-GB"/>
        </w:rPr>
      </w:pPr>
    </w:p>
    <w:p w14:paraId="4E64F9D0" w14:textId="0316C9C0" w:rsidR="007E07BC" w:rsidRDefault="007E07BC" w:rsidP="007E07BC">
      <w:pPr>
        <w:pStyle w:val="4Heading1"/>
      </w:pPr>
      <w:bookmarkStart w:id="24" w:name="_Toc529199221"/>
      <w:bookmarkStart w:id="25" w:name="_Toc97726508"/>
      <w:bookmarkStart w:id="26" w:name="_Toc218023048"/>
      <w:r>
        <w:t xml:space="preserve">9. </w:t>
      </w:r>
      <w:bookmarkEnd w:id="24"/>
      <w:bookmarkEnd w:id="25"/>
      <w:r w:rsidR="00393A3E">
        <w:t>Inclusion and Equality</w:t>
      </w:r>
      <w:bookmarkEnd w:id="26"/>
    </w:p>
    <w:p w14:paraId="5C96C722" w14:textId="77777777" w:rsidR="00D3374A" w:rsidRPr="00D3374A" w:rsidRDefault="00D3374A" w:rsidP="00D3374A">
      <w:pPr>
        <w:pStyle w:val="1bodycopy10pt"/>
        <w:rPr>
          <w:lang w:val="en-GB"/>
        </w:rPr>
      </w:pPr>
      <w:r w:rsidRPr="00D3374A">
        <w:rPr>
          <w:lang w:val="en-GB"/>
        </w:rPr>
        <w:t>Milestone Meadow Alternative Provision is committed to ensuring equality of opportunity for all pupils. Inclusion is central to our ethos and underpins all aspects of curriculum design and delivery.</w:t>
      </w:r>
    </w:p>
    <w:p w14:paraId="1F62455C" w14:textId="77777777" w:rsidR="00D3374A" w:rsidRPr="00D3374A" w:rsidRDefault="00D3374A" w:rsidP="00D3374A">
      <w:pPr>
        <w:pStyle w:val="1bodycopy10pt"/>
        <w:rPr>
          <w:lang w:val="en-GB"/>
        </w:rPr>
      </w:pPr>
      <w:r w:rsidRPr="00D3374A">
        <w:rPr>
          <w:lang w:val="en-GB"/>
        </w:rPr>
        <w:t>The curriculum:</w:t>
      </w:r>
    </w:p>
    <w:p w14:paraId="180BA461" w14:textId="77777777" w:rsidR="00D3374A" w:rsidRPr="00D3374A" w:rsidRDefault="00D3374A" w:rsidP="00D3374A">
      <w:pPr>
        <w:pStyle w:val="1bodycopy10pt"/>
        <w:numPr>
          <w:ilvl w:val="0"/>
          <w:numId w:val="61"/>
        </w:numPr>
        <w:rPr>
          <w:lang w:val="en-GB"/>
        </w:rPr>
      </w:pPr>
      <w:r w:rsidRPr="00D3374A">
        <w:rPr>
          <w:lang w:val="en-GB"/>
        </w:rPr>
        <w:t>Promotes inclusion, respect, tolerance, and diversity</w:t>
      </w:r>
    </w:p>
    <w:p w14:paraId="11ADDB6F" w14:textId="77777777" w:rsidR="00D3374A" w:rsidRPr="00D3374A" w:rsidRDefault="00D3374A" w:rsidP="00D3374A">
      <w:pPr>
        <w:pStyle w:val="1bodycopy10pt"/>
        <w:numPr>
          <w:ilvl w:val="0"/>
          <w:numId w:val="61"/>
        </w:numPr>
        <w:rPr>
          <w:lang w:val="en-GB"/>
        </w:rPr>
      </w:pPr>
      <w:r w:rsidRPr="00D3374A">
        <w:rPr>
          <w:lang w:val="en-GB"/>
        </w:rPr>
        <w:t>Is free from discrimination and prejudice</w:t>
      </w:r>
    </w:p>
    <w:p w14:paraId="55C7DBA8" w14:textId="77777777" w:rsidR="00D3374A" w:rsidRPr="00D3374A" w:rsidRDefault="00D3374A" w:rsidP="00D3374A">
      <w:pPr>
        <w:pStyle w:val="1bodycopy10pt"/>
        <w:numPr>
          <w:ilvl w:val="0"/>
          <w:numId w:val="61"/>
        </w:numPr>
        <w:rPr>
          <w:lang w:val="en-GB"/>
        </w:rPr>
      </w:pPr>
      <w:r w:rsidRPr="00D3374A">
        <w:rPr>
          <w:lang w:val="en-GB"/>
        </w:rPr>
        <w:t>Is adapted to meet individual needs regardless of gender, ethnicity, disability, language, or background</w:t>
      </w:r>
    </w:p>
    <w:p w14:paraId="6F42ADEB" w14:textId="77777777" w:rsidR="00D3374A" w:rsidRPr="00D3374A" w:rsidRDefault="00D3374A" w:rsidP="00D3374A">
      <w:pPr>
        <w:pStyle w:val="1bodycopy10pt"/>
        <w:rPr>
          <w:lang w:val="en-GB"/>
        </w:rPr>
      </w:pPr>
      <w:r w:rsidRPr="00D3374A">
        <w:rPr>
          <w:lang w:val="en-GB"/>
        </w:rPr>
        <w:t>Reasonable adjustments are made to ensure all pupils can access learning. Staff work closely with families and external professionals to remove barriers and promote positive outcomes. Differences are valued and celebrated, supporting pupils to develop self-esteem, confidence, and respect for others.</w:t>
      </w:r>
    </w:p>
    <w:p w14:paraId="746D5E8B" w14:textId="77777777" w:rsidR="007E07BC" w:rsidRDefault="007E07BC" w:rsidP="007E07BC">
      <w:pPr>
        <w:pStyle w:val="1bodycopy10pt"/>
      </w:pPr>
    </w:p>
    <w:p w14:paraId="22D0DF47" w14:textId="221E4C7F" w:rsidR="007E07BC" w:rsidRDefault="007E07BC" w:rsidP="007E07BC">
      <w:pPr>
        <w:pStyle w:val="4Heading1"/>
      </w:pPr>
      <w:bookmarkStart w:id="27" w:name="_Toc529199222"/>
      <w:bookmarkStart w:id="28" w:name="_Toc97726509"/>
      <w:bookmarkStart w:id="29" w:name="_Toc218023049"/>
      <w:r>
        <w:t xml:space="preserve">10. </w:t>
      </w:r>
      <w:bookmarkEnd w:id="27"/>
      <w:bookmarkEnd w:id="28"/>
      <w:r w:rsidR="00D3374A">
        <w:t>Review of Policy</w:t>
      </w:r>
      <w:bookmarkEnd w:id="29"/>
    </w:p>
    <w:p w14:paraId="727999EA" w14:textId="34EBA053" w:rsidR="007E07BC" w:rsidRDefault="00D058BB" w:rsidP="007E07BC">
      <w:pPr>
        <w:pStyle w:val="1bodycopy10pt"/>
      </w:pPr>
      <w:r w:rsidRPr="00D058BB">
        <w:t xml:space="preserve">This policy will be reviewed annually or sooner if there are significant changes to statutory guidance, inspection frameworks, pupil needs, or the structure of the provision. Reviews will be </w:t>
      </w:r>
      <w:proofErr w:type="gramStart"/>
      <w:r w:rsidRPr="00D058BB">
        <w:t>led</w:t>
      </w:r>
      <w:proofErr w:type="gramEnd"/>
      <w:r w:rsidRPr="00D058BB">
        <w:t xml:space="preserve"> by the Headteacher/SENCo and informed by monitoring outcomes, staff feedback, and pupil progress.</w:t>
      </w:r>
    </w:p>
    <w:sectPr w:rsidR="007E07BC" w:rsidSect="00F06022">
      <w:headerReference w:type="even" r:id="rId9"/>
      <w:headerReference w:type="default" r:id="rId10"/>
      <w:footerReference w:type="even" r:id="rId11"/>
      <w:footerReference w:type="default" r:id="rId12"/>
      <w:headerReference w:type="first" r:id="rId13"/>
      <w:footerReference w:type="first" r:id="rId14"/>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749A3" w14:textId="77777777" w:rsidR="00A42102" w:rsidRDefault="00A42102" w:rsidP="00626EDA">
      <w:r>
        <w:separator/>
      </w:r>
    </w:p>
  </w:endnote>
  <w:endnote w:type="continuationSeparator" w:id="0">
    <w:p w14:paraId="34D91F97" w14:textId="77777777" w:rsidR="00A42102" w:rsidRDefault="00A42102"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789D4" w14:textId="77777777" w:rsidR="00F06022" w:rsidRDefault="00F06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D82A" w14:textId="2E51D74C" w:rsidR="00FE3F15" w:rsidRPr="00512916" w:rsidRDefault="005867C6" w:rsidP="006F569D">
    <w:pPr>
      <w:pStyle w:val="Footer"/>
      <w:rPr>
        <w:noProof/>
      </w:rPr>
    </w:pPr>
    <w:r>
      <w:rPr>
        <w:noProof/>
        <w:color w:val="auto"/>
      </w:rPr>
      <w:drawing>
        <wp:anchor distT="0" distB="0" distL="114300" distR="114300" simplePos="0" relativeHeight="251663360" behindDoc="0" locked="0" layoutInCell="1" allowOverlap="1" wp14:anchorId="14BD44D2" wp14:editId="306EA4D3">
          <wp:simplePos x="0" y="0"/>
          <wp:positionH relativeFrom="column">
            <wp:posOffset>5450205</wp:posOffset>
          </wp:positionH>
          <wp:positionV relativeFrom="paragraph">
            <wp:posOffset>-549275</wp:posOffset>
          </wp:positionV>
          <wp:extent cx="1188720" cy="637171"/>
          <wp:effectExtent l="0" t="0" r="0" b="0"/>
          <wp:wrapNone/>
          <wp:docPr id="1323967011" name="Picture 6"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967011" name="Picture 6" descr="A green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8720" cy="637171"/>
                  </a:xfrm>
                  <a:prstGeom prst="rect">
                    <a:avLst/>
                  </a:prstGeom>
                </pic:spPr>
              </pic:pic>
            </a:graphicData>
          </a:graphic>
          <wp14:sizeRelH relativeFrom="page">
            <wp14:pctWidth>0</wp14:pctWidth>
          </wp14:sizeRelH>
          <wp14:sizeRelV relativeFrom="page">
            <wp14:pctHeight>0</wp14:pctHeight>
          </wp14:sizeRelV>
        </wp:anchor>
      </w:drawing>
    </w:r>
    <w:r w:rsidR="00874C73" w:rsidRPr="00874C73">
      <w:rPr>
        <w:color w:val="auto"/>
      </w:rPr>
      <w:t>Page</w:t>
    </w:r>
    <w:r w:rsidR="00874C73" w:rsidRPr="00874C73">
      <w:rPr>
        <w:b/>
      </w:rPr>
      <w:t xml:space="preserve"> </w:t>
    </w:r>
    <w:r w:rsidR="00874C73" w:rsidRPr="00887DB6">
      <w:rPr>
        <w:b/>
        <w:color w:val="FF1F64"/>
      </w:rPr>
      <w:t>|</w:t>
    </w:r>
    <w:r w:rsidR="00874C73">
      <w:t xml:space="preserve"> </w:t>
    </w:r>
    <w:r w:rsidR="00874C73" w:rsidRPr="00874C73">
      <w:rPr>
        <w:color w:val="auto"/>
      </w:rPr>
      <w:fldChar w:fldCharType="begin"/>
    </w:r>
    <w:r w:rsidR="00874C73" w:rsidRPr="00874C73">
      <w:rPr>
        <w:color w:val="auto"/>
      </w:rPr>
      <w:instrText xml:space="preserve"> PAGE   \* MERGEFORMAT </w:instrText>
    </w:r>
    <w:r w:rsidR="00874C73" w:rsidRPr="00874C73">
      <w:rPr>
        <w:color w:val="auto"/>
      </w:rPr>
      <w:fldChar w:fldCharType="separate"/>
    </w:r>
    <w:r w:rsidR="00CC563E">
      <w:rPr>
        <w:noProof/>
        <w:color w:val="auto"/>
      </w:rPr>
      <w:t>3</w:t>
    </w:r>
    <w:r w:rsidR="00874C73" w:rsidRPr="00874C73">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53064E11" w14:textId="77777777" w:rsidTr="001235FA">
      <w:tc>
        <w:tcPr>
          <w:tcW w:w="6379" w:type="dxa"/>
        </w:tcPr>
        <w:p w14:paraId="3D32EAA8"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6560F0E4"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33EDC9F4"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0DEDE" w14:textId="77777777" w:rsidR="00A42102" w:rsidRDefault="00A42102" w:rsidP="00626EDA">
      <w:r>
        <w:separator/>
      </w:r>
    </w:p>
  </w:footnote>
  <w:footnote w:type="continuationSeparator" w:id="0">
    <w:p w14:paraId="47A98A14" w14:textId="77777777" w:rsidR="00A42102" w:rsidRDefault="00A42102"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622C" w14:textId="77777777" w:rsidR="00FE3F15" w:rsidRDefault="002E3705">
    <w:r>
      <w:rPr>
        <w:noProof/>
      </w:rPr>
      <w:drawing>
        <wp:anchor distT="0" distB="0" distL="114300" distR="114300" simplePos="0" relativeHeight="251657216" behindDoc="1" locked="0" layoutInCell="1" allowOverlap="1" wp14:anchorId="21734D65" wp14:editId="5F6CE498">
          <wp:simplePos x="0" y="0"/>
          <wp:positionH relativeFrom="margin">
            <wp:align>center</wp:align>
          </wp:positionH>
          <wp:positionV relativeFrom="margin">
            <wp:align>center</wp:align>
          </wp:positionV>
          <wp:extent cx="7558405" cy="10695940"/>
          <wp:effectExtent l="0" t="0" r="0" b="0"/>
          <wp:wrapNone/>
          <wp:docPr id="11"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834CA6">
      <w:rPr>
        <w:noProof/>
      </w:rPr>
      <w:pict w14:anchorId="6F8A9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3351" w14:textId="77777777" w:rsidR="00FE3F15" w:rsidRDefault="00FE3F15"/>
  <w:p w14:paraId="674D89CF" w14:textId="77777777" w:rsidR="00FE3F15" w:rsidRDefault="00FE3F15"/>
  <w:p w14:paraId="24ACACE2"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D096" w14:textId="77777777" w:rsidR="00FE3F15" w:rsidRDefault="00FE3F15"/>
  <w:p w14:paraId="07D0F8DE"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visibility:visible;mso-wrap-style:square" o:bullet="t">
        <v:imagedata r:id="rId1" o:title=""/>
      </v:shape>
    </w:pict>
  </w:numPicBullet>
  <w:numPicBullet w:numPicBulletId="1">
    <w:pict>
      <v:shape id="_x0000_i1026" type="#_x0000_t75" style="width:30pt;height:30pt;visibility:visible;mso-wrap-style:square" o:bullet="t">
        <v:imagedata r:id="rId2" o:title=""/>
      </v:shape>
    </w:pict>
  </w:numPicBullet>
  <w:numPicBullet w:numPicBulletId="2">
    <w:pict>
      <v:shape id="_x0000_i1027" type="#_x0000_t75" style="width:208.8pt;height:332.4pt;visibility:visible;mso-wrap-style:square" o:bullet="t">
        <v:imagedata r:id="rId3" o:title=""/>
      </v:shape>
    </w:pict>
  </w:numPicBullet>
  <w:numPicBullet w:numPicBulletId="3">
    <w:pict>
      <v:shape id="_x0000_i1028" type="#_x0000_t75" style="width:208.8pt;height:332.4pt;visibility:visible;mso-wrap-style:square" o:bullet="t">
        <v:imagedata r:id="rId4" o:title=""/>
      </v:shape>
    </w:pict>
  </w:numPicBullet>
  <w:numPicBullet w:numPicBulletId="4">
    <w:pict>
      <v:shape id="_x0000_i1029" type="#_x0000_t75" style="width:566.4pt;height:903.6pt;visibility:visible;mso-wrap-style:square" o:bullet="t">
        <v:imagedata r:id="rId5" o:title=""/>
      </v:shape>
    </w:pict>
  </w:numPicBullet>
  <w:numPicBullet w:numPicBulletId="5">
    <w:pict>
      <v:shape id="_x0000_i1030" type="#_x0000_t75" style="width:208.8pt;height:332.4pt;visibility:visible;mso-wrap-style:square" o:bullet="t">
        <v:imagedata r:id="rId6" o:title=""/>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2"/>
    <w:multiLevelType w:val="hybridMultilevel"/>
    <w:tmpl w:val="00000012"/>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22A3065"/>
    <w:multiLevelType w:val="multilevel"/>
    <w:tmpl w:val="A71ED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364531B"/>
    <w:multiLevelType w:val="hybridMultilevel"/>
    <w:tmpl w:val="0FCC7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5"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0A3B255A"/>
    <w:multiLevelType w:val="multilevel"/>
    <w:tmpl w:val="4E5A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3624C02"/>
    <w:multiLevelType w:val="hybridMultilevel"/>
    <w:tmpl w:val="74B022F0"/>
    <w:lvl w:ilvl="0" w:tplc="7BFE43B0">
      <w:start w:val="1"/>
      <w:numFmt w:val="bullet"/>
      <w:lvlText w:val=""/>
      <w:lvlPicBulletId w:val="5"/>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3"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DEA441D"/>
    <w:multiLevelType w:val="multilevel"/>
    <w:tmpl w:val="85F0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3B6ECE"/>
    <w:multiLevelType w:val="hybridMultilevel"/>
    <w:tmpl w:val="6AD874E8"/>
    <w:lvl w:ilvl="0" w:tplc="5106CC0A">
      <w:start w:val="1"/>
      <w:numFmt w:val="bullet"/>
      <w:lvlText w:val=""/>
      <w:lvlPicBulletId w:val="5"/>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97581A"/>
    <w:multiLevelType w:val="hybridMultilevel"/>
    <w:tmpl w:val="1BBC800C"/>
    <w:lvl w:ilvl="0" w:tplc="7ECA7F4C">
      <w:start w:val="1"/>
      <w:numFmt w:val="bullet"/>
      <w:pStyle w:val="3Bulletedcopypink"/>
      <w:lvlText w:val=""/>
      <w:lvlPicBulletId w:val="2"/>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F9940EE"/>
    <w:multiLevelType w:val="hybridMultilevel"/>
    <w:tmpl w:val="53403C10"/>
    <w:lvl w:ilvl="0" w:tplc="894A7EE4">
      <w:start w:val="1"/>
      <w:numFmt w:val="bullet"/>
      <w:lvlText w:val=""/>
      <w:lvlPicBulletId w:val="5"/>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332A1163"/>
    <w:multiLevelType w:val="multilevel"/>
    <w:tmpl w:val="84CE4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88613C"/>
    <w:multiLevelType w:val="multilevel"/>
    <w:tmpl w:val="EEE6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92029A"/>
    <w:multiLevelType w:val="multilevel"/>
    <w:tmpl w:val="06DC8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9A0E21"/>
    <w:multiLevelType w:val="hybridMultilevel"/>
    <w:tmpl w:val="5B3C76CA"/>
    <w:lvl w:ilvl="0" w:tplc="49D009EE">
      <w:start w:val="1"/>
      <w:numFmt w:val="bullet"/>
      <w:lvlText w:val=""/>
      <w:lvlPicBulletId w:val="5"/>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2" w15:restartNumberingAfterBreak="0">
    <w:nsid w:val="3BB43B56"/>
    <w:multiLevelType w:val="hybridMultilevel"/>
    <w:tmpl w:val="317A5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E9C24A8"/>
    <w:multiLevelType w:val="multilevel"/>
    <w:tmpl w:val="E538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7E6F02"/>
    <w:multiLevelType w:val="multilevel"/>
    <w:tmpl w:val="0032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3111E5"/>
    <w:multiLevelType w:val="multilevel"/>
    <w:tmpl w:val="763C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87C7649"/>
    <w:multiLevelType w:val="hybridMultilevel"/>
    <w:tmpl w:val="9502D892"/>
    <w:lvl w:ilvl="0" w:tplc="2E585242">
      <w:start w:val="1"/>
      <w:numFmt w:val="bullet"/>
      <w:lvlText w:val=""/>
      <w:lvlPicBulletId w:val="5"/>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F4254DA"/>
    <w:multiLevelType w:val="hybridMultilevel"/>
    <w:tmpl w:val="9558F892"/>
    <w:lvl w:ilvl="0" w:tplc="B440A328">
      <w:start w:val="1"/>
      <w:numFmt w:val="bullet"/>
      <w:lvlText w:val=""/>
      <w:lvlPicBulletId w:val="3"/>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1" w15:restartNumberingAfterBreak="0">
    <w:nsid w:val="4FAF25F5"/>
    <w:multiLevelType w:val="multilevel"/>
    <w:tmpl w:val="BF746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0602656"/>
    <w:multiLevelType w:val="hybridMultilevel"/>
    <w:tmpl w:val="01F2E7C6"/>
    <w:lvl w:ilvl="0" w:tplc="FB9670CC">
      <w:start w:val="1"/>
      <w:numFmt w:val="bullet"/>
      <w:lvlText w:val=""/>
      <w:lvlPicBulletId w:val="3"/>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3"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6570999"/>
    <w:multiLevelType w:val="multilevel"/>
    <w:tmpl w:val="D998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04E5171"/>
    <w:multiLevelType w:val="multilevel"/>
    <w:tmpl w:val="5ABC4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28D1489"/>
    <w:multiLevelType w:val="multilevel"/>
    <w:tmpl w:val="0DD6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469559A"/>
    <w:multiLevelType w:val="multilevel"/>
    <w:tmpl w:val="978E8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9327596"/>
    <w:multiLevelType w:val="hybridMultilevel"/>
    <w:tmpl w:val="B0BCBF28"/>
    <w:lvl w:ilvl="0" w:tplc="1366A60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AF91419"/>
    <w:multiLevelType w:val="hybridMultilevel"/>
    <w:tmpl w:val="6A500928"/>
    <w:lvl w:ilvl="0" w:tplc="31EA54D6">
      <w:start w:val="1"/>
      <w:numFmt w:val="bullet"/>
      <w:lvlText w:val=""/>
      <w:lvlPicBulletId w:val="5"/>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0F5310A"/>
    <w:multiLevelType w:val="multilevel"/>
    <w:tmpl w:val="F2705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164619F"/>
    <w:multiLevelType w:val="multilevel"/>
    <w:tmpl w:val="9ACC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8" w15:restartNumberingAfterBreak="0">
    <w:nsid w:val="7E68380A"/>
    <w:multiLevelType w:val="multilevel"/>
    <w:tmpl w:val="4450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679046146">
    <w:abstractNumId w:val="54"/>
  </w:num>
  <w:num w:numId="2" w16cid:durableId="1729300998">
    <w:abstractNumId w:val="15"/>
  </w:num>
  <w:num w:numId="3" w16cid:durableId="737825587">
    <w:abstractNumId w:val="39"/>
  </w:num>
  <w:num w:numId="4" w16cid:durableId="17436589">
    <w:abstractNumId w:val="56"/>
  </w:num>
  <w:num w:numId="5" w16cid:durableId="246576892">
    <w:abstractNumId w:val="12"/>
  </w:num>
  <w:num w:numId="6" w16cid:durableId="28603743">
    <w:abstractNumId w:val="23"/>
  </w:num>
  <w:num w:numId="7" w16cid:durableId="168837364">
    <w:abstractNumId w:val="14"/>
  </w:num>
  <w:num w:numId="8" w16cid:durableId="245922008">
    <w:abstractNumId w:val="18"/>
  </w:num>
  <w:num w:numId="9" w16cid:durableId="1355569370">
    <w:abstractNumId w:val="57"/>
  </w:num>
  <w:num w:numId="10" w16cid:durableId="1909070838">
    <w:abstractNumId w:val="39"/>
  </w:num>
  <w:num w:numId="11" w16cid:durableId="1929387610">
    <w:abstractNumId w:val="15"/>
  </w:num>
  <w:num w:numId="12" w16cid:durableId="425614208">
    <w:abstractNumId w:val="57"/>
  </w:num>
  <w:num w:numId="13" w16cid:durableId="394552927">
    <w:abstractNumId w:val="54"/>
  </w:num>
  <w:num w:numId="14" w16cid:durableId="668562412">
    <w:abstractNumId w:val="56"/>
  </w:num>
  <w:num w:numId="15" w16cid:durableId="1940065425">
    <w:abstractNumId w:val="14"/>
  </w:num>
  <w:num w:numId="16" w16cid:durableId="1312565700">
    <w:abstractNumId w:val="18"/>
  </w:num>
  <w:num w:numId="17" w16cid:durableId="1854371531">
    <w:abstractNumId w:val="56"/>
  </w:num>
  <w:num w:numId="18" w16cid:durableId="541065386">
    <w:abstractNumId w:val="38"/>
  </w:num>
  <w:num w:numId="19" w16cid:durableId="1142190473">
    <w:abstractNumId w:val="45"/>
  </w:num>
  <w:num w:numId="20" w16cid:durableId="1184520079">
    <w:abstractNumId w:val="37"/>
  </w:num>
  <w:num w:numId="21" w16cid:durableId="1565869029">
    <w:abstractNumId w:val="21"/>
  </w:num>
  <w:num w:numId="22" w16cid:durableId="1920560668">
    <w:abstractNumId w:val="9"/>
  </w:num>
  <w:num w:numId="23" w16cid:durableId="125511416">
    <w:abstractNumId w:val="7"/>
  </w:num>
  <w:num w:numId="24" w16cid:durableId="804200525">
    <w:abstractNumId w:val="6"/>
  </w:num>
  <w:num w:numId="25" w16cid:durableId="1575316227">
    <w:abstractNumId w:val="5"/>
  </w:num>
  <w:num w:numId="26" w16cid:durableId="749615796">
    <w:abstractNumId w:val="4"/>
  </w:num>
  <w:num w:numId="27" w16cid:durableId="940257360">
    <w:abstractNumId w:val="8"/>
  </w:num>
  <w:num w:numId="28" w16cid:durableId="1008865885">
    <w:abstractNumId w:val="3"/>
  </w:num>
  <w:num w:numId="29" w16cid:durableId="706832607">
    <w:abstractNumId w:val="2"/>
  </w:num>
  <w:num w:numId="30" w16cid:durableId="240215631">
    <w:abstractNumId w:val="1"/>
  </w:num>
  <w:num w:numId="31" w16cid:durableId="825049608">
    <w:abstractNumId w:val="0"/>
  </w:num>
  <w:num w:numId="32" w16cid:durableId="9530803">
    <w:abstractNumId w:val="19"/>
  </w:num>
  <w:num w:numId="33" w16cid:durableId="945771636">
    <w:abstractNumId w:val="49"/>
  </w:num>
  <w:num w:numId="34" w16cid:durableId="1819882870">
    <w:abstractNumId w:val="50"/>
  </w:num>
  <w:num w:numId="35" w16cid:durableId="703754884">
    <w:abstractNumId w:val="25"/>
  </w:num>
  <w:num w:numId="36" w16cid:durableId="1895307508">
    <w:abstractNumId w:val="27"/>
  </w:num>
  <w:num w:numId="37" w16cid:durableId="2002736841">
    <w:abstractNumId w:val="26"/>
  </w:num>
  <w:num w:numId="38" w16cid:durableId="336150736">
    <w:abstractNumId w:val="42"/>
  </w:num>
  <w:num w:numId="39" w16cid:durableId="967010444">
    <w:abstractNumId w:val="22"/>
  </w:num>
  <w:num w:numId="40" w16cid:durableId="48891020">
    <w:abstractNumId w:val="16"/>
  </w:num>
  <w:num w:numId="41" w16cid:durableId="737367728">
    <w:abstractNumId w:val="43"/>
  </w:num>
  <w:num w:numId="42" w16cid:durableId="1511947053">
    <w:abstractNumId w:val="55"/>
  </w:num>
  <w:num w:numId="43" w16cid:durableId="1353535389">
    <w:abstractNumId w:val="36"/>
  </w:num>
  <w:num w:numId="44" w16cid:durableId="255090126">
    <w:abstractNumId w:val="51"/>
  </w:num>
  <w:num w:numId="45" w16cid:durableId="1533961279">
    <w:abstractNumId w:val="31"/>
  </w:num>
  <w:num w:numId="46" w16cid:durableId="420955326">
    <w:abstractNumId w:val="13"/>
  </w:num>
  <w:num w:numId="47" w16cid:durableId="1694307563">
    <w:abstractNumId w:val="20"/>
  </w:num>
  <w:num w:numId="48" w16cid:durableId="680549762">
    <w:abstractNumId w:val="59"/>
  </w:num>
  <w:num w:numId="49" w16cid:durableId="415906853">
    <w:abstractNumId w:val="40"/>
  </w:num>
  <w:num w:numId="50" w16cid:durableId="1330061283">
    <w:abstractNumId w:val="10"/>
  </w:num>
  <w:num w:numId="51" w16cid:durableId="1443915904">
    <w:abstractNumId w:val="32"/>
  </w:num>
  <w:num w:numId="52" w16cid:durableId="984163479">
    <w:abstractNumId w:val="44"/>
  </w:num>
  <w:num w:numId="53" w16cid:durableId="1682661917">
    <w:abstractNumId w:val="53"/>
  </w:num>
  <w:num w:numId="54" w16cid:durableId="678238392">
    <w:abstractNumId w:val="35"/>
  </w:num>
  <w:num w:numId="55" w16cid:durableId="444538632">
    <w:abstractNumId w:val="11"/>
  </w:num>
  <w:num w:numId="56" w16cid:durableId="544415243">
    <w:abstractNumId w:val="28"/>
  </w:num>
  <w:num w:numId="57" w16cid:durableId="145830024">
    <w:abstractNumId w:val="33"/>
  </w:num>
  <w:num w:numId="58" w16cid:durableId="1409375939">
    <w:abstractNumId w:val="52"/>
  </w:num>
  <w:num w:numId="59" w16cid:durableId="1923297399">
    <w:abstractNumId w:val="41"/>
  </w:num>
  <w:num w:numId="60" w16cid:durableId="755981472">
    <w:abstractNumId w:val="30"/>
  </w:num>
  <w:num w:numId="61" w16cid:durableId="433134113">
    <w:abstractNumId w:val="24"/>
  </w:num>
  <w:num w:numId="62" w16cid:durableId="1769542789">
    <w:abstractNumId w:val="58"/>
  </w:num>
  <w:num w:numId="63" w16cid:durableId="600141661">
    <w:abstractNumId w:val="48"/>
  </w:num>
  <w:num w:numId="64" w16cid:durableId="1816291739">
    <w:abstractNumId w:val="34"/>
  </w:num>
  <w:num w:numId="65" w16cid:durableId="1711759098">
    <w:abstractNumId w:val="29"/>
  </w:num>
  <w:num w:numId="66" w16cid:durableId="1856460060">
    <w:abstractNumId w:val="47"/>
  </w:num>
  <w:num w:numId="67" w16cid:durableId="1922905576">
    <w:abstractNumId w:val="46"/>
  </w:num>
  <w:num w:numId="68" w16cid:durableId="1654989694">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0A7C"/>
    <w:rsid w:val="0002254B"/>
    <w:rsid w:val="00026691"/>
    <w:rsid w:val="000277E3"/>
    <w:rsid w:val="00033AF7"/>
    <w:rsid w:val="000476FB"/>
    <w:rsid w:val="0006200E"/>
    <w:rsid w:val="00082050"/>
    <w:rsid w:val="000841BF"/>
    <w:rsid w:val="000A3619"/>
    <w:rsid w:val="000A569F"/>
    <w:rsid w:val="000B2CE7"/>
    <w:rsid w:val="000B77E5"/>
    <w:rsid w:val="000D6968"/>
    <w:rsid w:val="000D7191"/>
    <w:rsid w:val="000F5932"/>
    <w:rsid w:val="001201E4"/>
    <w:rsid w:val="001235FA"/>
    <w:rsid w:val="001357C9"/>
    <w:rsid w:val="00143E11"/>
    <w:rsid w:val="00143E98"/>
    <w:rsid w:val="00152B4A"/>
    <w:rsid w:val="00152C3B"/>
    <w:rsid w:val="001566F2"/>
    <w:rsid w:val="00162DA6"/>
    <w:rsid w:val="0017045F"/>
    <w:rsid w:val="001714F0"/>
    <w:rsid w:val="001978C4"/>
    <w:rsid w:val="001B2301"/>
    <w:rsid w:val="001D63BD"/>
    <w:rsid w:val="001E3CA3"/>
    <w:rsid w:val="001F2B16"/>
    <w:rsid w:val="002154C6"/>
    <w:rsid w:val="00222A98"/>
    <w:rsid w:val="00227E0C"/>
    <w:rsid w:val="00235450"/>
    <w:rsid w:val="00274AE3"/>
    <w:rsid w:val="00275D5E"/>
    <w:rsid w:val="002806FD"/>
    <w:rsid w:val="002B75A2"/>
    <w:rsid w:val="002D0FC1"/>
    <w:rsid w:val="002E16E7"/>
    <w:rsid w:val="002E3705"/>
    <w:rsid w:val="002E5D89"/>
    <w:rsid w:val="002F4E11"/>
    <w:rsid w:val="00302128"/>
    <w:rsid w:val="00316F50"/>
    <w:rsid w:val="0033229B"/>
    <w:rsid w:val="003365A2"/>
    <w:rsid w:val="00372F45"/>
    <w:rsid w:val="0037445A"/>
    <w:rsid w:val="00375061"/>
    <w:rsid w:val="00377808"/>
    <w:rsid w:val="00377FFC"/>
    <w:rsid w:val="00393A3E"/>
    <w:rsid w:val="003A5022"/>
    <w:rsid w:val="003B2D4D"/>
    <w:rsid w:val="003B2EB4"/>
    <w:rsid w:val="003C1D02"/>
    <w:rsid w:val="003D4E0B"/>
    <w:rsid w:val="003F2BD9"/>
    <w:rsid w:val="003F6230"/>
    <w:rsid w:val="00405490"/>
    <w:rsid w:val="00411BE9"/>
    <w:rsid w:val="00430018"/>
    <w:rsid w:val="00430916"/>
    <w:rsid w:val="004600C1"/>
    <w:rsid w:val="0046077F"/>
    <w:rsid w:val="00465755"/>
    <w:rsid w:val="0047452D"/>
    <w:rsid w:val="004750A7"/>
    <w:rsid w:val="0048041F"/>
    <w:rsid w:val="00484AF2"/>
    <w:rsid w:val="00492175"/>
    <w:rsid w:val="004944EE"/>
    <w:rsid w:val="004B05BB"/>
    <w:rsid w:val="004B3C9A"/>
    <w:rsid w:val="004D46C4"/>
    <w:rsid w:val="004F463D"/>
    <w:rsid w:val="00510ED3"/>
    <w:rsid w:val="00512916"/>
    <w:rsid w:val="00531C8C"/>
    <w:rsid w:val="00543D26"/>
    <w:rsid w:val="00564CD3"/>
    <w:rsid w:val="005658A5"/>
    <w:rsid w:val="00573834"/>
    <w:rsid w:val="00584A10"/>
    <w:rsid w:val="005867C6"/>
    <w:rsid w:val="00590890"/>
    <w:rsid w:val="00595682"/>
    <w:rsid w:val="00597ED1"/>
    <w:rsid w:val="005B1D35"/>
    <w:rsid w:val="005B3CA6"/>
    <w:rsid w:val="005B4650"/>
    <w:rsid w:val="005B7ADF"/>
    <w:rsid w:val="005C1359"/>
    <w:rsid w:val="005C7FCC"/>
    <w:rsid w:val="00610FC4"/>
    <w:rsid w:val="0062626B"/>
    <w:rsid w:val="00626EDA"/>
    <w:rsid w:val="0066764E"/>
    <w:rsid w:val="00671FE5"/>
    <w:rsid w:val="00680CD2"/>
    <w:rsid w:val="006F569D"/>
    <w:rsid w:val="006F7E8A"/>
    <w:rsid w:val="0070566A"/>
    <w:rsid w:val="007070A1"/>
    <w:rsid w:val="00715DD1"/>
    <w:rsid w:val="00717DD6"/>
    <w:rsid w:val="007239F8"/>
    <w:rsid w:val="0072620F"/>
    <w:rsid w:val="0072699F"/>
    <w:rsid w:val="00735B7D"/>
    <w:rsid w:val="00740AC8"/>
    <w:rsid w:val="00770EC9"/>
    <w:rsid w:val="00785BEE"/>
    <w:rsid w:val="007A03B3"/>
    <w:rsid w:val="007A7E05"/>
    <w:rsid w:val="007C5AC9"/>
    <w:rsid w:val="007D268D"/>
    <w:rsid w:val="007D5DB2"/>
    <w:rsid w:val="007E07BC"/>
    <w:rsid w:val="007E217D"/>
    <w:rsid w:val="007E6128"/>
    <w:rsid w:val="007F2F4C"/>
    <w:rsid w:val="007F32C7"/>
    <w:rsid w:val="007F788B"/>
    <w:rsid w:val="0080174D"/>
    <w:rsid w:val="00803059"/>
    <w:rsid w:val="00805A94"/>
    <w:rsid w:val="0080784C"/>
    <w:rsid w:val="008116A6"/>
    <w:rsid w:val="00834CA6"/>
    <w:rsid w:val="008472C3"/>
    <w:rsid w:val="00866E39"/>
    <w:rsid w:val="00874C73"/>
    <w:rsid w:val="00877394"/>
    <w:rsid w:val="00884051"/>
    <w:rsid w:val="00887DB6"/>
    <w:rsid w:val="008941E7"/>
    <w:rsid w:val="008C1253"/>
    <w:rsid w:val="008C4EC0"/>
    <w:rsid w:val="008F2ECD"/>
    <w:rsid w:val="008F744A"/>
    <w:rsid w:val="009122BB"/>
    <w:rsid w:val="009342B4"/>
    <w:rsid w:val="00936343"/>
    <w:rsid w:val="0099114F"/>
    <w:rsid w:val="009966B1"/>
    <w:rsid w:val="009A267F"/>
    <w:rsid w:val="009A448F"/>
    <w:rsid w:val="009A7698"/>
    <w:rsid w:val="009B1F2D"/>
    <w:rsid w:val="009D1474"/>
    <w:rsid w:val="009E331F"/>
    <w:rsid w:val="009F66A8"/>
    <w:rsid w:val="00A42102"/>
    <w:rsid w:val="00A466EE"/>
    <w:rsid w:val="00A477BB"/>
    <w:rsid w:val="00A62B49"/>
    <w:rsid w:val="00A64E3F"/>
    <w:rsid w:val="00A7195E"/>
    <w:rsid w:val="00A80AA7"/>
    <w:rsid w:val="00A80EA7"/>
    <w:rsid w:val="00A91D2D"/>
    <w:rsid w:val="00AA6E73"/>
    <w:rsid w:val="00AD1E72"/>
    <w:rsid w:val="00AD3666"/>
    <w:rsid w:val="00AE255A"/>
    <w:rsid w:val="00AE2E8D"/>
    <w:rsid w:val="00AE4AE8"/>
    <w:rsid w:val="00AF5563"/>
    <w:rsid w:val="00B01ED4"/>
    <w:rsid w:val="00B155B5"/>
    <w:rsid w:val="00B35BEE"/>
    <w:rsid w:val="00B4263C"/>
    <w:rsid w:val="00B4354D"/>
    <w:rsid w:val="00B5559F"/>
    <w:rsid w:val="00B613DC"/>
    <w:rsid w:val="00B6679E"/>
    <w:rsid w:val="00B66F6B"/>
    <w:rsid w:val="00B81BD0"/>
    <w:rsid w:val="00B82E98"/>
    <w:rsid w:val="00B846C2"/>
    <w:rsid w:val="00B95F60"/>
    <w:rsid w:val="00BB235A"/>
    <w:rsid w:val="00BE3E54"/>
    <w:rsid w:val="00BF1959"/>
    <w:rsid w:val="00BF3EF8"/>
    <w:rsid w:val="00BF4B68"/>
    <w:rsid w:val="00C151EB"/>
    <w:rsid w:val="00C31397"/>
    <w:rsid w:val="00C4589F"/>
    <w:rsid w:val="00C4731F"/>
    <w:rsid w:val="00C51C6A"/>
    <w:rsid w:val="00C80D53"/>
    <w:rsid w:val="00C8314B"/>
    <w:rsid w:val="00C836F9"/>
    <w:rsid w:val="00C9086C"/>
    <w:rsid w:val="00C91F46"/>
    <w:rsid w:val="00C97CE9"/>
    <w:rsid w:val="00CC51B6"/>
    <w:rsid w:val="00CC563E"/>
    <w:rsid w:val="00CC7C90"/>
    <w:rsid w:val="00CD23C4"/>
    <w:rsid w:val="00CD2BC6"/>
    <w:rsid w:val="00CD660C"/>
    <w:rsid w:val="00CE2B56"/>
    <w:rsid w:val="00CE5BBF"/>
    <w:rsid w:val="00CF553F"/>
    <w:rsid w:val="00D058BB"/>
    <w:rsid w:val="00D11C7E"/>
    <w:rsid w:val="00D3374A"/>
    <w:rsid w:val="00D508B4"/>
    <w:rsid w:val="00D86752"/>
    <w:rsid w:val="00D95FA0"/>
    <w:rsid w:val="00DA43DE"/>
    <w:rsid w:val="00DA5725"/>
    <w:rsid w:val="00DA7F11"/>
    <w:rsid w:val="00DB1D17"/>
    <w:rsid w:val="00DC28D6"/>
    <w:rsid w:val="00DC4C0F"/>
    <w:rsid w:val="00DC5FAC"/>
    <w:rsid w:val="00DF66B4"/>
    <w:rsid w:val="00E00085"/>
    <w:rsid w:val="00E24FDF"/>
    <w:rsid w:val="00E3210F"/>
    <w:rsid w:val="00E36879"/>
    <w:rsid w:val="00E606E8"/>
    <w:rsid w:val="00E647DF"/>
    <w:rsid w:val="00E763E4"/>
    <w:rsid w:val="00E82606"/>
    <w:rsid w:val="00E9036F"/>
    <w:rsid w:val="00E9136B"/>
    <w:rsid w:val="00E91493"/>
    <w:rsid w:val="00EB1D37"/>
    <w:rsid w:val="00EB5D02"/>
    <w:rsid w:val="00EC07FD"/>
    <w:rsid w:val="00EC6653"/>
    <w:rsid w:val="00ED2621"/>
    <w:rsid w:val="00ED4154"/>
    <w:rsid w:val="00EF22F0"/>
    <w:rsid w:val="00EF631F"/>
    <w:rsid w:val="00F01E67"/>
    <w:rsid w:val="00F02A4E"/>
    <w:rsid w:val="00F06022"/>
    <w:rsid w:val="00F139E0"/>
    <w:rsid w:val="00F23352"/>
    <w:rsid w:val="00F519DC"/>
    <w:rsid w:val="00F71B50"/>
    <w:rsid w:val="00F82220"/>
    <w:rsid w:val="00F84228"/>
    <w:rsid w:val="00F95513"/>
    <w:rsid w:val="00F9563C"/>
    <w:rsid w:val="00F97695"/>
    <w:rsid w:val="00FA4EC5"/>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62B001C8"/>
  <w15:chartTrackingRefBased/>
  <w15:docId w15:val="{8A92F4B2-35BF-2C41-9E78-AC6C0F2A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154C6"/>
    <w:pPr>
      <w:spacing w:after="120"/>
    </w:pPr>
    <w:rPr>
      <w:rFonts w:eastAsia="MS Mincho"/>
      <w:szCs w:val="24"/>
      <w:lang w:val="en-US" w:eastAsia="en-US"/>
    </w:rPr>
  </w:style>
  <w:style w:type="paragraph" w:styleId="Heading1">
    <w:name w:val="heading 1"/>
    <w:aliases w:val="The Key heading,The Key Heading"/>
    <w:basedOn w:val="Normal"/>
    <w:next w:val="6Abstract"/>
    <w:link w:val="Heading1Char"/>
    <w:uiPriority w:val="9"/>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qForma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qForma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qFormat/>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customStyle="1" w:styleId="3Bulletedcopypink">
    <w:name w:val="3 Bulleted copy pink &gt;"/>
    <w:basedOn w:val="Normal"/>
    <w:qFormat/>
    <w:rsid w:val="007E07BC"/>
    <w:pPr>
      <w:numPr>
        <w:numId w:val="37"/>
      </w:numPr>
      <w:ind w:right="284"/>
    </w:pPr>
    <w:rPr>
      <w:rFonts w:cs="Arial"/>
      <w:szCs w:val="20"/>
    </w:rPr>
  </w:style>
  <w:style w:type="paragraph" w:customStyle="1" w:styleId="4Heading1">
    <w:name w:val="4 Heading 1"/>
    <w:basedOn w:val="Heading1"/>
    <w:next w:val="5Abstract"/>
    <w:qFormat/>
    <w:rsid w:val="00B155B5"/>
  </w:style>
  <w:style w:type="paragraph" w:customStyle="1" w:styleId="6DOsbullet">
    <w:name w:val="6 DOs bullet"/>
    <w:basedOn w:val="3Bulletedcopypink"/>
    <w:rsid w:val="007E07BC"/>
    <w:pPr>
      <w:numPr>
        <w:numId w:val="0"/>
      </w:numPr>
      <w:ind w:left="360" w:hanging="360"/>
    </w:pPr>
    <w:rPr>
      <w:b/>
      <w:sz w:val="24"/>
    </w:rPr>
  </w:style>
  <w:style w:type="paragraph" w:customStyle="1" w:styleId="3Bulletedcopyblue">
    <w:name w:val="3 Bulleted copy blue"/>
    <w:basedOn w:val="3Bulletedcopypink"/>
    <w:qFormat/>
    <w:rsid w:val="007E07BC"/>
    <w:pPr>
      <w:numPr>
        <w:numId w:val="48"/>
      </w:numPr>
    </w:pPr>
  </w:style>
  <w:style w:type="paragraph" w:customStyle="1" w:styleId="6Boxheading">
    <w:name w:val="6 Box heading"/>
    <w:basedOn w:val="Normal"/>
    <w:qFormat/>
    <w:rsid w:val="007E07BC"/>
    <w:rPr>
      <w:b/>
      <w:color w:val="12263F"/>
      <w:sz w:val="24"/>
    </w:rPr>
  </w:style>
  <w:style w:type="paragraph" w:customStyle="1" w:styleId="8Secondbullet">
    <w:name w:val="8 Second bullet"/>
    <w:basedOn w:val="Normal"/>
    <w:link w:val="8SecondbulletChar"/>
    <w:qFormat/>
    <w:rsid w:val="007E07BC"/>
    <w:pPr>
      <w:ind w:left="567" w:right="567" w:hanging="210"/>
    </w:pPr>
  </w:style>
  <w:style w:type="character" w:customStyle="1" w:styleId="8SecondbulletChar">
    <w:name w:val="8 Second bullet Char"/>
    <w:link w:val="8Secondbullet"/>
    <w:rsid w:val="007E07BC"/>
    <w:rPr>
      <w:rFonts w:eastAsia="MS Mincho"/>
      <w:szCs w:val="24"/>
      <w:lang w:val="en-US" w:eastAsia="en-US"/>
    </w:rPr>
  </w:style>
  <w:style w:type="paragraph" w:customStyle="1" w:styleId="5Abstract">
    <w:name w:val="5 Abstract"/>
    <w:qFormat/>
    <w:rsid w:val="007E07BC"/>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7E07BC"/>
    <w:pPr>
      <w:spacing w:after="0"/>
    </w:pPr>
    <w:rPr>
      <w:rFonts w:cs="Arial"/>
      <w:color w:val="FFFFFF"/>
      <w:szCs w:val="20"/>
    </w:rPr>
  </w:style>
  <w:style w:type="character" w:customStyle="1" w:styleId="7TableHeadingChar">
    <w:name w:val="7 Table Heading Char"/>
    <w:link w:val="7TableHeading"/>
    <w:rsid w:val="007E07BC"/>
    <w:rPr>
      <w:rFonts w:eastAsia="MS Mincho" w:cs="Arial"/>
      <w:color w:val="FFFFFF"/>
      <w:lang w:val="en-US" w:eastAsia="en-US"/>
    </w:rPr>
  </w:style>
  <w:style w:type="paragraph" w:customStyle="1" w:styleId="9Bodycopyitalic">
    <w:name w:val="9 Body copy italic"/>
    <w:basedOn w:val="Normal"/>
    <w:qFormat/>
    <w:rsid w:val="007E07BC"/>
    <w:pPr>
      <w:ind w:right="284"/>
    </w:pPr>
    <w:rPr>
      <w:i/>
    </w:rPr>
  </w:style>
  <w:style w:type="table" w:customStyle="1" w:styleId="Tableblue">
    <w:name w:val="Table blue"/>
    <w:basedOn w:val="TableNormal"/>
    <w:uiPriority w:val="99"/>
    <w:rsid w:val="007E07BC"/>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rPr>
      <w:cantSplit/>
    </w:tr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rPr>
        <w:cantSplit/>
        <w:tblHeader/>
      </w:trPr>
      <w:tcPr>
        <w:tcBorders>
          <w:top w:val="single" w:sz="4" w:space="0" w:color="12263F"/>
          <w:left w:val="single" w:sz="4" w:space="0" w:color="12263F"/>
          <w:bottom w:val="single" w:sz="4" w:space="0" w:color="12263F"/>
          <w:right w:val="single" w:sz="4" w:space="0" w:color="12263F"/>
          <w:insideH w:val="single" w:sz="4" w:space="0" w:color="F8F8F8"/>
          <w:insideV w:val="single" w:sz="4" w:space="0" w:color="F8F8F8"/>
          <w:tl2br w:val="nil"/>
          <w:tr2bl w:val="nil"/>
        </w:tcBorders>
        <w:shd w:val="clear" w:color="auto" w:fill="12263F"/>
      </w:tcPr>
    </w:tblStylePr>
  </w:style>
  <w:style w:type="table" w:customStyle="1" w:styleId="Tablesecondoption">
    <w:name w:val="Table second option"/>
    <w:basedOn w:val="Tableblue"/>
    <w:uiPriority w:val="99"/>
    <w:rsid w:val="007E07BC"/>
    <w:tblPr/>
    <w:tblStylePr w:type="firstRow">
      <w:rPr>
        <w:rFonts w:ascii="Arial" w:hAnsi="Arial"/>
        <w:b w:val="0"/>
        <w:i w:val="0"/>
        <w:caps/>
        <w:smallCaps w:val="0"/>
        <w:strike w:val="0"/>
        <w:dstrike w:val="0"/>
        <w:vanish w:val="0"/>
        <w:color w:val="auto"/>
        <w:sz w:val="20"/>
        <w:vertAlign w:val="baseline"/>
      </w:rPr>
      <w:tblPr/>
      <w:trPr>
        <w:cantSplit/>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CE7F5"/>
      </w:tcPr>
    </w:tblStylePr>
  </w:style>
  <w:style w:type="paragraph" w:customStyle="1" w:styleId="7Tablebodycopy">
    <w:name w:val="7 Table body copy"/>
    <w:basedOn w:val="Normal"/>
    <w:qFormat/>
    <w:rsid w:val="007E07BC"/>
    <w:pPr>
      <w:spacing w:after="60"/>
    </w:pPr>
  </w:style>
  <w:style w:type="paragraph" w:customStyle="1" w:styleId="7Tablecopybulleted">
    <w:name w:val="7 Table copy bulleted"/>
    <w:basedOn w:val="7Tablebodycopy"/>
    <w:qFormat/>
    <w:rsid w:val="007E07BC"/>
    <w:pPr>
      <w:numPr>
        <w:numId w:val="47"/>
      </w:numPr>
    </w:pPr>
  </w:style>
  <w:style w:type="paragraph" w:customStyle="1" w:styleId="1bodycopy">
    <w:name w:val="1 body copy"/>
    <w:basedOn w:val="Normal"/>
    <w:link w:val="1bodycopyChar"/>
    <w:qFormat/>
    <w:rsid w:val="007E07BC"/>
    <w:pPr>
      <w:ind w:right="284"/>
    </w:pPr>
  </w:style>
  <w:style w:type="character" w:customStyle="1" w:styleId="1bodycopyChar">
    <w:name w:val="1 body copy Char"/>
    <w:link w:val="1bodycopy"/>
    <w:rsid w:val="007E07BC"/>
    <w:rPr>
      <w:rFonts w:eastAsia="MS Mincho"/>
      <w:szCs w:val="24"/>
      <w:lang w:val="en-US" w:eastAsia="en-US"/>
    </w:rPr>
  </w:style>
  <w:style w:type="paragraph" w:customStyle="1" w:styleId="7TableHeading2">
    <w:name w:val="7 Table Heading 2"/>
    <w:qFormat/>
    <w:rsid w:val="007E07BC"/>
    <w:rPr>
      <w:rFonts w:eastAsia="MS Mincho"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2105</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14076</CharactersWithSpaces>
  <SharedDoc>false</SharedDoc>
  <HLinks>
    <vt:vector size="66" baseType="variant">
      <vt:variant>
        <vt:i4>1376311</vt:i4>
      </vt:variant>
      <vt:variant>
        <vt:i4>41</vt:i4>
      </vt:variant>
      <vt:variant>
        <vt:i4>0</vt:i4>
      </vt:variant>
      <vt:variant>
        <vt:i4>5</vt:i4>
      </vt:variant>
      <vt:variant>
        <vt:lpwstr/>
      </vt:variant>
      <vt:variant>
        <vt:lpwstr>_Toc531176464</vt:lpwstr>
      </vt:variant>
      <vt:variant>
        <vt:i4>1376311</vt:i4>
      </vt:variant>
      <vt:variant>
        <vt:i4>35</vt:i4>
      </vt:variant>
      <vt:variant>
        <vt:i4>0</vt:i4>
      </vt:variant>
      <vt:variant>
        <vt:i4>5</vt:i4>
      </vt:variant>
      <vt:variant>
        <vt:lpwstr/>
      </vt:variant>
      <vt:variant>
        <vt:lpwstr>_Toc531176463</vt:lpwstr>
      </vt:variant>
      <vt:variant>
        <vt:i4>1376311</vt:i4>
      </vt:variant>
      <vt:variant>
        <vt:i4>29</vt:i4>
      </vt:variant>
      <vt:variant>
        <vt:i4>0</vt:i4>
      </vt:variant>
      <vt:variant>
        <vt:i4>5</vt:i4>
      </vt:variant>
      <vt:variant>
        <vt:lpwstr/>
      </vt:variant>
      <vt:variant>
        <vt:lpwstr>_Toc531176462</vt:lpwstr>
      </vt:variant>
      <vt:variant>
        <vt:i4>1376311</vt:i4>
      </vt:variant>
      <vt:variant>
        <vt:i4>23</vt:i4>
      </vt:variant>
      <vt:variant>
        <vt:i4>0</vt:i4>
      </vt:variant>
      <vt:variant>
        <vt:i4>5</vt:i4>
      </vt:variant>
      <vt:variant>
        <vt:lpwstr/>
      </vt:variant>
      <vt:variant>
        <vt:lpwstr>_Toc531176461</vt:lpwstr>
      </vt:variant>
      <vt:variant>
        <vt:i4>1376311</vt:i4>
      </vt:variant>
      <vt:variant>
        <vt:i4>17</vt:i4>
      </vt:variant>
      <vt:variant>
        <vt:i4>0</vt:i4>
      </vt:variant>
      <vt:variant>
        <vt:i4>5</vt:i4>
      </vt:variant>
      <vt:variant>
        <vt:lpwstr/>
      </vt:variant>
      <vt:variant>
        <vt:lpwstr>_Toc531176460</vt:lpwstr>
      </vt:variant>
      <vt:variant>
        <vt:i4>1441847</vt:i4>
      </vt:variant>
      <vt:variant>
        <vt:i4>11</vt:i4>
      </vt:variant>
      <vt:variant>
        <vt:i4>0</vt:i4>
      </vt:variant>
      <vt:variant>
        <vt:i4>5</vt:i4>
      </vt:variant>
      <vt:variant>
        <vt:lpwstr/>
      </vt:variant>
      <vt:variant>
        <vt:lpwstr>_Toc531176459</vt:lpwstr>
      </vt:variant>
      <vt:variant>
        <vt:i4>1441847</vt:i4>
      </vt:variant>
      <vt:variant>
        <vt:i4>5</vt:i4>
      </vt:variant>
      <vt:variant>
        <vt:i4>0</vt:i4>
      </vt:variant>
      <vt:variant>
        <vt:i4>5</vt:i4>
      </vt:variant>
      <vt:variant>
        <vt:lpwstr/>
      </vt:variant>
      <vt:variant>
        <vt:lpwstr>_Toc531176458</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ariant>
        <vt:i4>7733361</vt:i4>
      </vt:variant>
      <vt:variant>
        <vt:i4>3</vt:i4>
      </vt:variant>
      <vt:variant>
        <vt:i4>0</vt:i4>
      </vt:variant>
      <vt:variant>
        <vt:i4>5</vt:i4>
      </vt:variant>
      <vt:variant>
        <vt:lpwstr>https://schoolgovernors.thekeysupport.com/policy-bank/</vt:lpwstr>
      </vt:variant>
      <vt:variant>
        <vt:lpwstr/>
      </vt:variant>
      <vt:variant>
        <vt:i4>7864438</vt:i4>
      </vt:variant>
      <vt:variant>
        <vt:i4>0</vt:i4>
      </vt:variant>
      <vt:variant>
        <vt:i4>0</vt:i4>
      </vt:variant>
      <vt:variant>
        <vt:i4>5</vt:i4>
      </vt:variant>
      <vt:variant>
        <vt:lpwstr>https://schoolleaders.thekeysupport.com/policy-expert/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morgan masters</cp:lastModifiedBy>
  <cp:revision>22</cp:revision>
  <cp:lastPrinted>2018-10-02T14:43:00Z</cp:lastPrinted>
  <dcterms:created xsi:type="dcterms:W3CDTF">2025-12-30T21:18:00Z</dcterms:created>
  <dcterms:modified xsi:type="dcterms:W3CDTF">2025-12-30T21:37:00Z</dcterms:modified>
</cp:coreProperties>
</file>